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8B24" w14:textId="5072679C" w:rsidR="003A46D5" w:rsidRPr="00923849" w:rsidRDefault="003A46D5" w:rsidP="00004A1E">
      <w:pPr>
        <w:jc w:val="center"/>
        <w:rPr>
          <w:rFonts w:ascii="Arial" w:hAnsi="Arial" w:cs="Arial"/>
          <w:b/>
          <w:szCs w:val="24"/>
          <w:lang w:val="es-CO"/>
        </w:rPr>
      </w:pPr>
      <w:bookmarkStart w:id="0" w:name="_Hlk125209547"/>
      <w:bookmarkEnd w:id="0"/>
    </w:p>
    <w:p w14:paraId="4FFDA12A" w14:textId="77777777" w:rsidR="00124013" w:rsidRDefault="00124013" w:rsidP="00004A1E">
      <w:pPr>
        <w:jc w:val="center"/>
        <w:rPr>
          <w:rFonts w:ascii="Arial" w:hAnsi="Arial" w:cs="Arial"/>
          <w:b/>
          <w:szCs w:val="24"/>
          <w:lang w:val="es-AR"/>
        </w:rPr>
      </w:pPr>
    </w:p>
    <w:p w14:paraId="1B11D51A" w14:textId="4478CFD5" w:rsidR="00004A1E" w:rsidRPr="00753A30" w:rsidRDefault="00004A1E" w:rsidP="00004A1E">
      <w:pPr>
        <w:jc w:val="center"/>
        <w:rPr>
          <w:rFonts w:ascii="Arial" w:hAnsi="Arial" w:cs="Arial"/>
          <w:b/>
          <w:szCs w:val="24"/>
          <w:lang w:val="es-AR"/>
        </w:rPr>
      </w:pPr>
      <w:r w:rsidRPr="00753A30">
        <w:rPr>
          <w:rFonts w:ascii="Arial" w:hAnsi="Arial" w:cs="Arial"/>
          <w:b/>
          <w:szCs w:val="24"/>
          <w:lang w:val="es-AR"/>
        </w:rPr>
        <w:t>P</w:t>
      </w:r>
      <w:r w:rsidR="007800CC">
        <w:rPr>
          <w:rFonts w:ascii="Arial" w:hAnsi="Arial" w:cs="Arial"/>
          <w:b/>
          <w:szCs w:val="24"/>
          <w:lang w:val="es-AR"/>
        </w:rPr>
        <w:t>OLÍTICA DE ADMINISTRACIÓN DE RIESGOS</w:t>
      </w:r>
      <w:r w:rsidRPr="00753A30">
        <w:rPr>
          <w:rFonts w:ascii="Arial" w:hAnsi="Arial" w:cs="Arial"/>
          <w:b/>
          <w:szCs w:val="24"/>
          <w:lang w:val="es-AR"/>
        </w:rPr>
        <w:t xml:space="preserve"> ANTICORRUPCIÓN Y DE ATENCIÓN AL CIUDADANO</w:t>
      </w:r>
      <w:r w:rsidR="007800CC">
        <w:rPr>
          <w:rFonts w:ascii="Arial" w:hAnsi="Arial" w:cs="Arial"/>
          <w:b/>
          <w:szCs w:val="24"/>
          <w:lang w:val="es-AR"/>
        </w:rPr>
        <w:t xml:space="preserve"> </w:t>
      </w:r>
      <w:r w:rsidR="009D6227" w:rsidRPr="00753A30">
        <w:rPr>
          <w:rFonts w:ascii="Arial" w:hAnsi="Arial" w:cs="Arial"/>
          <w:b/>
          <w:szCs w:val="24"/>
          <w:lang w:val="es-AR"/>
        </w:rPr>
        <w:t>VIGENCIA 202</w:t>
      </w:r>
      <w:r w:rsidR="00753A30" w:rsidRPr="00753A30">
        <w:rPr>
          <w:rFonts w:ascii="Arial" w:hAnsi="Arial" w:cs="Arial"/>
          <w:b/>
          <w:szCs w:val="24"/>
          <w:lang w:val="es-AR"/>
        </w:rPr>
        <w:t>3</w:t>
      </w:r>
    </w:p>
    <w:p w14:paraId="162903D1" w14:textId="77777777" w:rsidR="00004A1E" w:rsidRPr="00753A30" w:rsidRDefault="00004A1E" w:rsidP="00004A1E">
      <w:pPr>
        <w:jc w:val="center"/>
        <w:rPr>
          <w:rFonts w:ascii="Arial" w:hAnsi="Arial" w:cs="Arial"/>
          <w:b/>
          <w:szCs w:val="24"/>
          <w:lang w:val="es-AR"/>
        </w:rPr>
      </w:pPr>
    </w:p>
    <w:p w14:paraId="3E841356" w14:textId="77777777" w:rsidR="00004A1E" w:rsidRPr="00753A30" w:rsidRDefault="00004A1E" w:rsidP="00004A1E">
      <w:pPr>
        <w:jc w:val="center"/>
        <w:rPr>
          <w:rFonts w:ascii="Arial" w:hAnsi="Arial" w:cs="Arial"/>
          <w:b/>
          <w:szCs w:val="24"/>
          <w:lang w:val="es-AR"/>
        </w:rPr>
      </w:pPr>
    </w:p>
    <w:p w14:paraId="6BE69CBC" w14:textId="77777777" w:rsidR="00004A1E" w:rsidRPr="00753A30" w:rsidRDefault="00004A1E" w:rsidP="00004A1E">
      <w:pPr>
        <w:jc w:val="center"/>
        <w:rPr>
          <w:rFonts w:ascii="Arial" w:hAnsi="Arial" w:cs="Arial"/>
          <w:b/>
          <w:szCs w:val="24"/>
          <w:lang w:val="es-AR"/>
        </w:rPr>
      </w:pPr>
    </w:p>
    <w:p w14:paraId="0917D7FA" w14:textId="77777777" w:rsidR="00004A1E" w:rsidRPr="00753A30" w:rsidRDefault="00004A1E" w:rsidP="00004A1E">
      <w:pPr>
        <w:jc w:val="center"/>
        <w:rPr>
          <w:rFonts w:ascii="Arial" w:hAnsi="Arial" w:cs="Arial"/>
          <w:b/>
          <w:szCs w:val="24"/>
          <w:lang w:val="es-AR"/>
        </w:rPr>
      </w:pPr>
    </w:p>
    <w:p w14:paraId="72C55913" w14:textId="77777777" w:rsidR="00004A1E" w:rsidRPr="00753A30" w:rsidRDefault="00004A1E" w:rsidP="00004A1E">
      <w:pPr>
        <w:jc w:val="center"/>
        <w:rPr>
          <w:rFonts w:ascii="Arial" w:hAnsi="Arial" w:cs="Arial"/>
          <w:b/>
          <w:szCs w:val="24"/>
          <w:lang w:val="es-AR"/>
        </w:rPr>
      </w:pPr>
    </w:p>
    <w:p w14:paraId="17F72424" w14:textId="77777777" w:rsidR="00004A1E" w:rsidRPr="00753A30" w:rsidRDefault="00004A1E" w:rsidP="00004A1E">
      <w:pPr>
        <w:jc w:val="center"/>
        <w:rPr>
          <w:rFonts w:ascii="Arial" w:hAnsi="Arial" w:cs="Arial"/>
          <w:b/>
          <w:szCs w:val="24"/>
          <w:lang w:val="es-AR"/>
        </w:rPr>
      </w:pPr>
    </w:p>
    <w:p w14:paraId="7F3244D4" w14:textId="77777777" w:rsidR="00004A1E" w:rsidRPr="00753A30" w:rsidRDefault="00004A1E" w:rsidP="00004A1E">
      <w:pPr>
        <w:jc w:val="center"/>
        <w:rPr>
          <w:rFonts w:ascii="Arial" w:hAnsi="Arial" w:cs="Arial"/>
          <w:b/>
          <w:szCs w:val="24"/>
          <w:lang w:val="es-AR"/>
        </w:rPr>
      </w:pPr>
    </w:p>
    <w:p w14:paraId="46876B5B" w14:textId="77777777" w:rsidR="00004A1E" w:rsidRPr="00753A30" w:rsidRDefault="00004A1E" w:rsidP="00004A1E">
      <w:pPr>
        <w:jc w:val="center"/>
        <w:rPr>
          <w:rFonts w:ascii="Arial" w:hAnsi="Arial" w:cs="Arial"/>
          <w:b/>
          <w:szCs w:val="24"/>
          <w:lang w:val="es-AR"/>
        </w:rPr>
      </w:pPr>
    </w:p>
    <w:p w14:paraId="542E6317" w14:textId="77777777" w:rsidR="00004A1E" w:rsidRPr="00753A30" w:rsidRDefault="00004A1E" w:rsidP="00004A1E">
      <w:pPr>
        <w:jc w:val="center"/>
        <w:rPr>
          <w:rFonts w:ascii="Arial" w:hAnsi="Arial" w:cs="Arial"/>
          <w:b/>
          <w:szCs w:val="24"/>
          <w:lang w:val="es-AR"/>
        </w:rPr>
      </w:pPr>
    </w:p>
    <w:p w14:paraId="129C4BD0" w14:textId="77777777" w:rsidR="00004A1E" w:rsidRPr="00753A30" w:rsidRDefault="00004A1E" w:rsidP="00004A1E">
      <w:pPr>
        <w:jc w:val="center"/>
        <w:rPr>
          <w:rFonts w:ascii="Arial" w:hAnsi="Arial" w:cs="Arial"/>
          <w:b/>
          <w:szCs w:val="24"/>
          <w:lang w:val="es-AR"/>
        </w:rPr>
      </w:pPr>
      <w:r w:rsidRPr="00753A30">
        <w:rPr>
          <w:rFonts w:ascii="Arial" w:hAnsi="Arial" w:cs="Arial"/>
          <w:b/>
          <w:szCs w:val="24"/>
          <w:lang w:val="es-AR"/>
        </w:rPr>
        <w:t>LOTERÍA DEL META</w:t>
      </w:r>
    </w:p>
    <w:p w14:paraId="111537F7" w14:textId="77777777" w:rsidR="00004A1E" w:rsidRPr="00753A30" w:rsidRDefault="00004A1E" w:rsidP="00004A1E">
      <w:pPr>
        <w:jc w:val="center"/>
        <w:rPr>
          <w:rFonts w:ascii="Arial" w:hAnsi="Arial" w:cs="Arial"/>
          <w:b/>
          <w:szCs w:val="24"/>
          <w:lang w:val="es-AR"/>
        </w:rPr>
      </w:pPr>
    </w:p>
    <w:p w14:paraId="7610CA8E" w14:textId="77777777" w:rsidR="00004A1E" w:rsidRPr="00753A30" w:rsidRDefault="00004A1E" w:rsidP="00004A1E">
      <w:pPr>
        <w:jc w:val="center"/>
        <w:rPr>
          <w:rFonts w:ascii="Arial" w:hAnsi="Arial" w:cs="Arial"/>
          <w:b/>
          <w:szCs w:val="24"/>
          <w:lang w:val="es-AR"/>
        </w:rPr>
      </w:pPr>
    </w:p>
    <w:p w14:paraId="7D37A2E4" w14:textId="77777777" w:rsidR="00004A1E" w:rsidRPr="00753A30" w:rsidRDefault="00004A1E" w:rsidP="00004A1E">
      <w:pPr>
        <w:jc w:val="center"/>
        <w:rPr>
          <w:rFonts w:ascii="Arial" w:hAnsi="Arial" w:cs="Arial"/>
          <w:b/>
          <w:szCs w:val="24"/>
          <w:lang w:val="es-AR"/>
        </w:rPr>
      </w:pPr>
    </w:p>
    <w:p w14:paraId="5A710807" w14:textId="77777777" w:rsidR="00004A1E" w:rsidRPr="00753A30" w:rsidRDefault="00004A1E" w:rsidP="00004A1E">
      <w:pPr>
        <w:jc w:val="center"/>
        <w:rPr>
          <w:rFonts w:ascii="Arial" w:hAnsi="Arial" w:cs="Arial"/>
          <w:b/>
          <w:szCs w:val="24"/>
          <w:lang w:val="es-AR"/>
        </w:rPr>
      </w:pPr>
    </w:p>
    <w:p w14:paraId="3D4DD07B" w14:textId="77777777" w:rsidR="00004A1E" w:rsidRPr="00753A30" w:rsidRDefault="00004A1E" w:rsidP="00004A1E">
      <w:pPr>
        <w:jc w:val="center"/>
        <w:rPr>
          <w:rFonts w:ascii="Arial" w:hAnsi="Arial" w:cs="Arial"/>
          <w:b/>
          <w:szCs w:val="24"/>
          <w:lang w:val="es-AR"/>
        </w:rPr>
      </w:pPr>
    </w:p>
    <w:p w14:paraId="6D43D3A6" w14:textId="77777777" w:rsidR="00004A1E" w:rsidRPr="00753A30" w:rsidRDefault="00004A1E" w:rsidP="00004A1E">
      <w:pPr>
        <w:jc w:val="center"/>
        <w:rPr>
          <w:rFonts w:ascii="Arial" w:hAnsi="Arial" w:cs="Arial"/>
          <w:b/>
          <w:szCs w:val="24"/>
          <w:lang w:val="es-AR"/>
        </w:rPr>
      </w:pPr>
    </w:p>
    <w:p w14:paraId="5E1B86C2" w14:textId="77777777" w:rsidR="00004A1E" w:rsidRPr="00753A30" w:rsidRDefault="00004A1E" w:rsidP="00004A1E">
      <w:pPr>
        <w:jc w:val="center"/>
        <w:rPr>
          <w:rFonts w:ascii="Arial" w:hAnsi="Arial" w:cs="Arial"/>
          <w:b/>
          <w:szCs w:val="24"/>
          <w:lang w:val="es-AR"/>
        </w:rPr>
      </w:pPr>
    </w:p>
    <w:p w14:paraId="610D9944" w14:textId="5AF5F09F" w:rsidR="00004A1E" w:rsidRPr="00753A30" w:rsidRDefault="009D6227" w:rsidP="00004A1E">
      <w:pPr>
        <w:jc w:val="center"/>
        <w:rPr>
          <w:rFonts w:ascii="Arial" w:hAnsi="Arial" w:cs="Arial"/>
          <w:b/>
          <w:szCs w:val="24"/>
          <w:lang w:val="es-AR"/>
        </w:rPr>
      </w:pPr>
      <w:r w:rsidRPr="00753A30">
        <w:rPr>
          <w:rFonts w:ascii="Arial" w:hAnsi="Arial" w:cs="Arial"/>
          <w:b/>
          <w:szCs w:val="24"/>
          <w:lang w:val="es-AR"/>
        </w:rPr>
        <w:t>LUZ MIREYA GONZALEZ PERDOMO</w:t>
      </w:r>
    </w:p>
    <w:p w14:paraId="61BDA8E8" w14:textId="16EAD445" w:rsidR="00004A1E" w:rsidRPr="00753A30" w:rsidRDefault="009D6227" w:rsidP="00004A1E">
      <w:pPr>
        <w:jc w:val="center"/>
        <w:rPr>
          <w:rFonts w:ascii="Arial" w:hAnsi="Arial" w:cs="Arial"/>
          <w:b/>
          <w:szCs w:val="24"/>
          <w:lang w:val="es-AR"/>
        </w:rPr>
      </w:pPr>
      <w:r w:rsidRPr="00753A30">
        <w:rPr>
          <w:rFonts w:ascii="Arial" w:hAnsi="Arial" w:cs="Arial"/>
          <w:b/>
          <w:szCs w:val="24"/>
          <w:lang w:val="es-AR"/>
        </w:rPr>
        <w:t>G</w:t>
      </w:r>
      <w:r w:rsidR="00753A30" w:rsidRPr="00753A30">
        <w:rPr>
          <w:rFonts w:ascii="Arial" w:hAnsi="Arial" w:cs="Arial"/>
          <w:b/>
          <w:szCs w:val="24"/>
          <w:lang w:val="es-AR"/>
        </w:rPr>
        <w:t>erente</w:t>
      </w:r>
    </w:p>
    <w:p w14:paraId="4405B901" w14:textId="77777777" w:rsidR="00004A1E" w:rsidRPr="00753A30" w:rsidRDefault="00004A1E" w:rsidP="00004A1E">
      <w:pPr>
        <w:jc w:val="center"/>
        <w:rPr>
          <w:rFonts w:ascii="Arial" w:hAnsi="Arial" w:cs="Arial"/>
          <w:b/>
          <w:szCs w:val="24"/>
          <w:lang w:val="es-AR"/>
        </w:rPr>
      </w:pPr>
    </w:p>
    <w:p w14:paraId="2A972458" w14:textId="77777777" w:rsidR="00004A1E" w:rsidRPr="00753A30" w:rsidRDefault="00004A1E" w:rsidP="00004A1E">
      <w:pPr>
        <w:jc w:val="center"/>
        <w:rPr>
          <w:rFonts w:ascii="Arial" w:hAnsi="Arial" w:cs="Arial"/>
          <w:b/>
          <w:szCs w:val="24"/>
          <w:lang w:val="es-AR"/>
        </w:rPr>
      </w:pPr>
    </w:p>
    <w:p w14:paraId="035A1AAA" w14:textId="77777777" w:rsidR="00004A1E" w:rsidRPr="00753A30" w:rsidRDefault="00004A1E" w:rsidP="00004A1E">
      <w:pPr>
        <w:jc w:val="center"/>
        <w:rPr>
          <w:rFonts w:ascii="Arial" w:hAnsi="Arial" w:cs="Arial"/>
          <w:b/>
          <w:szCs w:val="24"/>
          <w:lang w:val="es-AR"/>
        </w:rPr>
      </w:pPr>
    </w:p>
    <w:p w14:paraId="32BDA54E" w14:textId="77777777" w:rsidR="00004A1E" w:rsidRPr="00753A30" w:rsidRDefault="00004A1E" w:rsidP="00004A1E">
      <w:pPr>
        <w:jc w:val="center"/>
        <w:rPr>
          <w:rFonts w:ascii="Arial" w:hAnsi="Arial" w:cs="Arial"/>
          <w:b/>
          <w:szCs w:val="24"/>
          <w:lang w:val="es-AR"/>
        </w:rPr>
      </w:pPr>
    </w:p>
    <w:p w14:paraId="307B67FF" w14:textId="77777777" w:rsidR="00004A1E" w:rsidRPr="00753A30" w:rsidRDefault="00004A1E" w:rsidP="00004A1E">
      <w:pPr>
        <w:jc w:val="center"/>
        <w:rPr>
          <w:rFonts w:ascii="Arial" w:hAnsi="Arial" w:cs="Arial"/>
          <w:b/>
          <w:szCs w:val="24"/>
          <w:lang w:val="es-AR"/>
        </w:rPr>
      </w:pPr>
    </w:p>
    <w:p w14:paraId="09516021" w14:textId="77777777" w:rsidR="00004A1E" w:rsidRPr="00753A30" w:rsidRDefault="00004A1E" w:rsidP="00004A1E">
      <w:pPr>
        <w:jc w:val="center"/>
        <w:rPr>
          <w:rFonts w:ascii="Arial" w:hAnsi="Arial" w:cs="Arial"/>
          <w:b/>
          <w:szCs w:val="24"/>
          <w:lang w:val="es-AR"/>
        </w:rPr>
      </w:pPr>
    </w:p>
    <w:p w14:paraId="11E19833" w14:textId="77777777" w:rsidR="00004A1E" w:rsidRPr="00753A30" w:rsidRDefault="00004A1E" w:rsidP="00004A1E">
      <w:pPr>
        <w:jc w:val="center"/>
        <w:rPr>
          <w:rFonts w:ascii="Arial" w:hAnsi="Arial" w:cs="Arial"/>
          <w:b/>
          <w:szCs w:val="24"/>
          <w:lang w:val="es-AR"/>
        </w:rPr>
      </w:pPr>
    </w:p>
    <w:p w14:paraId="16989793" w14:textId="77777777" w:rsidR="00004A1E" w:rsidRPr="00753A30" w:rsidRDefault="00004A1E" w:rsidP="00004A1E">
      <w:pPr>
        <w:jc w:val="center"/>
        <w:rPr>
          <w:rFonts w:ascii="Arial" w:hAnsi="Arial" w:cs="Arial"/>
          <w:b/>
          <w:szCs w:val="24"/>
          <w:lang w:val="es-AR"/>
        </w:rPr>
      </w:pPr>
    </w:p>
    <w:p w14:paraId="76FB9AF8" w14:textId="77777777" w:rsidR="00004A1E" w:rsidRPr="00753A30" w:rsidRDefault="00004A1E" w:rsidP="00004A1E">
      <w:pPr>
        <w:jc w:val="center"/>
        <w:rPr>
          <w:rFonts w:ascii="Arial" w:hAnsi="Arial" w:cs="Arial"/>
          <w:b/>
          <w:szCs w:val="24"/>
          <w:lang w:val="es-AR"/>
        </w:rPr>
      </w:pPr>
    </w:p>
    <w:p w14:paraId="2D75219E" w14:textId="77777777" w:rsidR="00004A1E" w:rsidRPr="00753A30" w:rsidRDefault="00004A1E" w:rsidP="00004A1E">
      <w:pPr>
        <w:jc w:val="center"/>
        <w:rPr>
          <w:rFonts w:ascii="Arial" w:hAnsi="Arial" w:cs="Arial"/>
          <w:b/>
          <w:szCs w:val="24"/>
          <w:lang w:val="es-AR"/>
        </w:rPr>
      </w:pPr>
    </w:p>
    <w:p w14:paraId="01977841" w14:textId="77777777" w:rsidR="00004A1E" w:rsidRPr="00753A30" w:rsidRDefault="00004A1E" w:rsidP="00004A1E">
      <w:pPr>
        <w:jc w:val="center"/>
        <w:rPr>
          <w:rFonts w:ascii="Arial" w:hAnsi="Arial" w:cs="Arial"/>
          <w:b/>
          <w:szCs w:val="24"/>
          <w:lang w:val="es-AR"/>
        </w:rPr>
      </w:pPr>
    </w:p>
    <w:p w14:paraId="2AECFE87" w14:textId="77777777" w:rsidR="00004A1E" w:rsidRPr="00753A30" w:rsidRDefault="00004A1E" w:rsidP="00004A1E">
      <w:pPr>
        <w:jc w:val="center"/>
        <w:rPr>
          <w:rFonts w:ascii="Arial" w:hAnsi="Arial" w:cs="Arial"/>
          <w:b/>
          <w:szCs w:val="24"/>
          <w:lang w:val="es-AR"/>
        </w:rPr>
      </w:pPr>
    </w:p>
    <w:p w14:paraId="60ED3B43" w14:textId="77777777" w:rsidR="00004A1E" w:rsidRPr="00753A30" w:rsidRDefault="00004A1E" w:rsidP="00004A1E">
      <w:pPr>
        <w:jc w:val="center"/>
        <w:rPr>
          <w:rFonts w:ascii="Arial" w:hAnsi="Arial" w:cs="Arial"/>
          <w:b/>
          <w:szCs w:val="24"/>
          <w:lang w:val="es-AR"/>
        </w:rPr>
      </w:pPr>
    </w:p>
    <w:p w14:paraId="080763DB" w14:textId="77777777" w:rsidR="00004A1E" w:rsidRPr="00753A30" w:rsidRDefault="00004A1E" w:rsidP="00004A1E">
      <w:pPr>
        <w:jc w:val="center"/>
        <w:rPr>
          <w:rFonts w:ascii="Arial" w:hAnsi="Arial" w:cs="Arial"/>
          <w:b/>
          <w:szCs w:val="24"/>
          <w:lang w:val="es-AR"/>
        </w:rPr>
      </w:pPr>
    </w:p>
    <w:p w14:paraId="59816ABA" w14:textId="0036AC90" w:rsidR="00004A1E" w:rsidRPr="00753A30" w:rsidRDefault="009D6227" w:rsidP="00004A1E">
      <w:pPr>
        <w:jc w:val="center"/>
        <w:rPr>
          <w:rFonts w:ascii="Arial" w:hAnsi="Arial" w:cs="Arial"/>
          <w:b/>
          <w:szCs w:val="24"/>
          <w:lang w:val="es-AR"/>
        </w:rPr>
      </w:pPr>
      <w:r w:rsidRPr="00753A30">
        <w:rPr>
          <w:rFonts w:ascii="Arial" w:hAnsi="Arial" w:cs="Arial"/>
          <w:b/>
          <w:szCs w:val="24"/>
          <w:lang w:val="es-AR"/>
        </w:rPr>
        <w:t>V</w:t>
      </w:r>
      <w:r w:rsidR="00753A30" w:rsidRPr="00753A30">
        <w:rPr>
          <w:rFonts w:ascii="Arial" w:hAnsi="Arial" w:cs="Arial"/>
          <w:b/>
          <w:szCs w:val="24"/>
          <w:lang w:val="es-AR"/>
        </w:rPr>
        <w:t>illavicencio</w:t>
      </w:r>
      <w:r w:rsidRPr="00753A30">
        <w:rPr>
          <w:rFonts w:ascii="Arial" w:hAnsi="Arial" w:cs="Arial"/>
          <w:b/>
          <w:szCs w:val="24"/>
          <w:lang w:val="es-AR"/>
        </w:rPr>
        <w:t xml:space="preserve">, 24 </w:t>
      </w:r>
      <w:r w:rsidR="00753A30" w:rsidRPr="00753A30">
        <w:rPr>
          <w:rFonts w:ascii="Arial" w:hAnsi="Arial" w:cs="Arial"/>
          <w:b/>
          <w:szCs w:val="24"/>
          <w:lang w:val="es-AR"/>
        </w:rPr>
        <w:t>de enero de 2023</w:t>
      </w:r>
    </w:p>
    <w:p w14:paraId="54E84BAB" w14:textId="77777777" w:rsidR="00004A1E" w:rsidRPr="00753A30" w:rsidRDefault="00004A1E" w:rsidP="00004A1E">
      <w:pPr>
        <w:jc w:val="center"/>
        <w:rPr>
          <w:rFonts w:ascii="Arial" w:hAnsi="Arial" w:cs="Arial"/>
          <w:b/>
          <w:szCs w:val="24"/>
          <w:lang w:val="es-AR"/>
        </w:rPr>
      </w:pPr>
      <w:r w:rsidRPr="00753A30">
        <w:rPr>
          <w:rFonts w:ascii="Arial" w:hAnsi="Arial" w:cs="Arial"/>
          <w:b/>
          <w:szCs w:val="24"/>
          <w:lang w:val="es-AR"/>
        </w:rPr>
        <w:br w:type="page"/>
      </w:r>
    </w:p>
    <w:p w14:paraId="01988592" w14:textId="77777777" w:rsidR="00491794" w:rsidRDefault="00491794" w:rsidP="00004A1E">
      <w:pPr>
        <w:contextualSpacing/>
        <w:jc w:val="center"/>
        <w:rPr>
          <w:rFonts w:ascii="Arial" w:hAnsi="Arial" w:cs="Arial"/>
          <w:b/>
          <w:sz w:val="22"/>
          <w:szCs w:val="22"/>
          <w:lang w:val="es-AR"/>
        </w:rPr>
      </w:pPr>
    </w:p>
    <w:p w14:paraId="2B256B25" w14:textId="77777777" w:rsidR="0007233E" w:rsidRDefault="0007233E" w:rsidP="00004A1E">
      <w:pPr>
        <w:contextualSpacing/>
        <w:jc w:val="center"/>
        <w:rPr>
          <w:rFonts w:ascii="Arial" w:hAnsi="Arial" w:cs="Arial"/>
          <w:b/>
          <w:sz w:val="22"/>
          <w:szCs w:val="22"/>
          <w:lang w:val="es-AR"/>
        </w:rPr>
      </w:pPr>
    </w:p>
    <w:p w14:paraId="4E0E7997" w14:textId="39F946FF" w:rsidR="00004A1E" w:rsidRPr="00491794" w:rsidRDefault="00004A1E" w:rsidP="00004A1E">
      <w:pPr>
        <w:contextualSpacing/>
        <w:jc w:val="center"/>
        <w:rPr>
          <w:rFonts w:ascii="Arial" w:hAnsi="Arial" w:cs="Arial"/>
          <w:b/>
          <w:sz w:val="22"/>
          <w:szCs w:val="22"/>
          <w:lang w:val="es-AR"/>
        </w:rPr>
      </w:pPr>
      <w:r w:rsidRPr="00491794">
        <w:rPr>
          <w:rFonts w:ascii="Arial" w:hAnsi="Arial" w:cs="Arial"/>
          <w:b/>
          <w:sz w:val="22"/>
          <w:szCs w:val="22"/>
          <w:lang w:val="es-AR"/>
        </w:rPr>
        <w:t>PLAN ANTICORRUPCIÓN Y DE ATENCIÓN AL CIUDADANO</w:t>
      </w:r>
    </w:p>
    <w:p w14:paraId="1C5B68CE" w14:textId="317E2C37" w:rsidR="00004A1E" w:rsidRPr="00491794" w:rsidRDefault="00EF4D31" w:rsidP="00004A1E">
      <w:pPr>
        <w:contextualSpacing/>
        <w:jc w:val="center"/>
        <w:rPr>
          <w:rFonts w:ascii="Arial" w:hAnsi="Arial" w:cs="Arial"/>
          <w:b/>
          <w:sz w:val="22"/>
          <w:szCs w:val="22"/>
          <w:lang w:val="es-AR"/>
        </w:rPr>
      </w:pPr>
      <w:r w:rsidRPr="00491794">
        <w:rPr>
          <w:rFonts w:ascii="Arial" w:hAnsi="Arial" w:cs="Arial"/>
          <w:b/>
          <w:sz w:val="22"/>
          <w:szCs w:val="22"/>
          <w:lang w:val="es-AR"/>
        </w:rPr>
        <w:t>VIGENCIA 202</w:t>
      </w:r>
      <w:r w:rsidR="00E14A74" w:rsidRPr="00491794">
        <w:rPr>
          <w:rFonts w:ascii="Arial" w:hAnsi="Arial" w:cs="Arial"/>
          <w:b/>
          <w:sz w:val="22"/>
          <w:szCs w:val="22"/>
          <w:lang w:val="es-AR"/>
        </w:rPr>
        <w:t>3</w:t>
      </w:r>
    </w:p>
    <w:p w14:paraId="79D05D3B" w14:textId="77777777" w:rsidR="00004A1E" w:rsidRPr="00491794" w:rsidRDefault="00004A1E" w:rsidP="00004A1E">
      <w:pPr>
        <w:jc w:val="both"/>
        <w:rPr>
          <w:rFonts w:ascii="Arial" w:hAnsi="Arial" w:cs="Arial"/>
          <w:b/>
          <w:sz w:val="22"/>
          <w:szCs w:val="22"/>
          <w:lang w:val="es-AR"/>
        </w:rPr>
      </w:pPr>
    </w:p>
    <w:p w14:paraId="54361B1D" w14:textId="77777777" w:rsidR="00E14A74" w:rsidRPr="00491794" w:rsidRDefault="00E14A74" w:rsidP="00004A1E">
      <w:pPr>
        <w:jc w:val="both"/>
        <w:rPr>
          <w:rFonts w:ascii="Arial" w:hAnsi="Arial" w:cs="Arial"/>
          <w:b/>
          <w:sz w:val="22"/>
          <w:szCs w:val="22"/>
          <w:lang w:val="es-AR"/>
        </w:rPr>
      </w:pPr>
    </w:p>
    <w:p w14:paraId="5BBBD37B" w14:textId="77777777" w:rsidR="0080298E" w:rsidRPr="00491794" w:rsidRDefault="0080298E" w:rsidP="0080298E">
      <w:pPr>
        <w:pStyle w:val="Prrafodelista"/>
        <w:numPr>
          <w:ilvl w:val="0"/>
          <w:numId w:val="17"/>
        </w:numPr>
        <w:suppressAutoHyphens w:val="0"/>
        <w:spacing w:after="200"/>
        <w:jc w:val="both"/>
        <w:rPr>
          <w:rFonts w:ascii="Arial" w:hAnsi="Arial" w:cs="Arial"/>
          <w:b/>
          <w:sz w:val="22"/>
          <w:szCs w:val="22"/>
          <w:lang w:val="es-AR"/>
        </w:rPr>
      </w:pPr>
      <w:r w:rsidRPr="00491794">
        <w:rPr>
          <w:rFonts w:ascii="Arial" w:hAnsi="Arial" w:cs="Arial"/>
          <w:b/>
          <w:sz w:val="22"/>
          <w:szCs w:val="22"/>
          <w:lang w:val="es-AR"/>
        </w:rPr>
        <w:t>INTRODUCCIÓN</w:t>
      </w:r>
    </w:p>
    <w:p w14:paraId="4FACF3B8" w14:textId="77777777" w:rsidR="0080298E" w:rsidRPr="00491794" w:rsidRDefault="0080298E" w:rsidP="0080298E">
      <w:pPr>
        <w:pStyle w:val="Prrafodelista"/>
        <w:jc w:val="both"/>
        <w:rPr>
          <w:rFonts w:cs="Arial"/>
          <w:b/>
          <w:sz w:val="22"/>
          <w:szCs w:val="22"/>
          <w:lang w:val="es-AR"/>
        </w:rPr>
      </w:pPr>
    </w:p>
    <w:p w14:paraId="6DC3F7B6" w14:textId="6925E045" w:rsidR="00491794" w:rsidRPr="00491794" w:rsidRDefault="0080298E" w:rsidP="0080298E">
      <w:pPr>
        <w:jc w:val="both"/>
        <w:rPr>
          <w:rFonts w:ascii="Arial" w:hAnsi="Arial" w:cs="Arial"/>
          <w:sz w:val="22"/>
          <w:szCs w:val="22"/>
          <w:lang w:val="es-AR"/>
        </w:rPr>
      </w:pPr>
      <w:r w:rsidRPr="00491794">
        <w:rPr>
          <w:rFonts w:ascii="Arial" w:hAnsi="Arial" w:cs="Arial"/>
          <w:sz w:val="22"/>
          <w:szCs w:val="22"/>
          <w:lang w:val="es-AR"/>
        </w:rPr>
        <w:t xml:space="preserve">La Lotería del Meta </w:t>
      </w:r>
      <w:r w:rsidR="00491794" w:rsidRPr="00491794">
        <w:rPr>
          <w:rFonts w:ascii="Arial" w:hAnsi="Arial" w:cs="Arial"/>
          <w:sz w:val="22"/>
          <w:szCs w:val="22"/>
          <w:lang w:val="es-AR"/>
        </w:rPr>
        <w:t>se encuentra comprometida en la aplicación de los principios de la gestión pública consagrados en la Constitución Política y en la Ley que regula el monopolio de arbitrio rentístico de los juegos de suerte y azar con la finalidad de lograr en el desarrollo de su misión se logre identificar, prevenir y combatir hechos de corrupción.</w:t>
      </w:r>
    </w:p>
    <w:p w14:paraId="0C9F9847" w14:textId="61A19C28" w:rsidR="00491794" w:rsidRPr="00491794" w:rsidRDefault="00491794" w:rsidP="0080298E">
      <w:pPr>
        <w:jc w:val="both"/>
        <w:rPr>
          <w:rFonts w:ascii="Arial" w:hAnsi="Arial" w:cs="Arial"/>
          <w:sz w:val="22"/>
          <w:szCs w:val="22"/>
          <w:lang w:val="es-AR"/>
        </w:rPr>
      </w:pPr>
    </w:p>
    <w:p w14:paraId="390EB21C" w14:textId="3E4A95F7" w:rsidR="0080298E" w:rsidRPr="00491794" w:rsidRDefault="00491794" w:rsidP="0080298E">
      <w:pPr>
        <w:jc w:val="both"/>
        <w:rPr>
          <w:rFonts w:ascii="Arial" w:hAnsi="Arial" w:cs="Arial"/>
          <w:sz w:val="22"/>
          <w:szCs w:val="22"/>
          <w:lang w:val="es-AR"/>
        </w:rPr>
      </w:pPr>
      <w:r w:rsidRPr="00491794">
        <w:rPr>
          <w:rFonts w:ascii="Arial" w:hAnsi="Arial" w:cs="Arial"/>
          <w:sz w:val="22"/>
          <w:szCs w:val="22"/>
          <w:lang w:val="es-AR"/>
        </w:rPr>
        <w:t xml:space="preserve">En tal sentido </w:t>
      </w:r>
      <w:r w:rsidR="0080298E" w:rsidRPr="00491794">
        <w:rPr>
          <w:rFonts w:ascii="Arial" w:hAnsi="Arial" w:cs="Arial"/>
          <w:sz w:val="22"/>
          <w:szCs w:val="22"/>
        </w:rPr>
        <w:t>adelanta acciones en pro de la transparencia y el buen actuar de la entidad y sus funcionarios para con el Estado y la ciudadanía en general</w:t>
      </w:r>
      <w:r w:rsidR="0080298E" w:rsidRPr="00491794">
        <w:rPr>
          <w:rFonts w:ascii="Arial" w:hAnsi="Arial" w:cs="Arial"/>
          <w:sz w:val="22"/>
          <w:szCs w:val="22"/>
          <w:lang w:val="es-AR"/>
        </w:rPr>
        <w:t>, mediante sus principales herramientas como son los manuales, reglamentos, políticas entre otros.</w:t>
      </w:r>
      <w:r w:rsidR="0080298E" w:rsidRPr="00491794">
        <w:rPr>
          <w:rFonts w:ascii="Arial" w:hAnsi="Arial" w:cs="Arial"/>
          <w:sz w:val="22"/>
          <w:szCs w:val="22"/>
          <w:lang w:val="es-AR"/>
        </w:rPr>
        <w:tab/>
      </w:r>
    </w:p>
    <w:p w14:paraId="03D3B4F7" w14:textId="77777777" w:rsidR="0080298E" w:rsidRPr="00491794" w:rsidRDefault="0080298E" w:rsidP="0080298E">
      <w:pPr>
        <w:jc w:val="both"/>
        <w:rPr>
          <w:rFonts w:ascii="Arial" w:hAnsi="Arial" w:cs="Arial"/>
          <w:sz w:val="22"/>
          <w:szCs w:val="22"/>
          <w:lang w:val="es-AR"/>
        </w:rPr>
      </w:pPr>
    </w:p>
    <w:p w14:paraId="6BD22492" w14:textId="79AA4576" w:rsidR="0080298E" w:rsidRPr="00491794" w:rsidRDefault="0080298E" w:rsidP="0080298E">
      <w:pPr>
        <w:jc w:val="both"/>
        <w:rPr>
          <w:rFonts w:ascii="Arial" w:hAnsi="Arial" w:cs="Arial"/>
          <w:sz w:val="22"/>
          <w:szCs w:val="22"/>
          <w:lang w:val="es-AR"/>
        </w:rPr>
      </w:pPr>
      <w:r w:rsidRPr="00491794">
        <w:rPr>
          <w:rFonts w:ascii="Arial" w:hAnsi="Arial" w:cs="Arial"/>
          <w:sz w:val="22"/>
          <w:szCs w:val="22"/>
          <w:lang w:val="es-AR"/>
        </w:rPr>
        <w:t>La Lotería del Meta en cumplimiento de lo dispuesto en el artículo 73 de la Ley 1474 de 2011, presenta el “</w:t>
      </w:r>
      <w:r w:rsidRPr="00491794">
        <w:rPr>
          <w:rFonts w:ascii="Arial" w:hAnsi="Arial" w:cs="Arial"/>
          <w:i/>
          <w:sz w:val="22"/>
          <w:szCs w:val="22"/>
          <w:lang w:val="es-AR"/>
        </w:rPr>
        <w:t>Plan Anticorrupción y de Atención al Ciudadano para la vigencia 2018”</w:t>
      </w:r>
      <w:r w:rsidRPr="00491794">
        <w:rPr>
          <w:rFonts w:ascii="Arial" w:hAnsi="Arial" w:cs="Arial"/>
          <w:sz w:val="22"/>
          <w:szCs w:val="22"/>
          <w:lang w:val="es-AR"/>
        </w:rPr>
        <w:t>, el cual contiene los componentes de identificación de Riesgo de Corrupción, Estrategias Anti trámites, Estrategias de Rendición de Cuentas y Mecanismos para mejorar la Atención al Ciudadano.</w:t>
      </w:r>
    </w:p>
    <w:p w14:paraId="77D1E1C2" w14:textId="77777777" w:rsidR="0080298E" w:rsidRPr="00491794" w:rsidRDefault="0080298E" w:rsidP="0080298E">
      <w:pPr>
        <w:jc w:val="both"/>
        <w:rPr>
          <w:rFonts w:ascii="Arial" w:hAnsi="Arial" w:cs="Arial"/>
          <w:sz w:val="22"/>
          <w:szCs w:val="22"/>
          <w:lang w:val="es-AR"/>
        </w:rPr>
      </w:pPr>
    </w:p>
    <w:p w14:paraId="49CEBEE5" w14:textId="0FA1B315" w:rsidR="0080298E" w:rsidRPr="00491794" w:rsidRDefault="0080298E" w:rsidP="0080298E">
      <w:pPr>
        <w:jc w:val="both"/>
        <w:rPr>
          <w:rFonts w:ascii="Arial" w:hAnsi="Arial" w:cs="Arial"/>
          <w:sz w:val="22"/>
          <w:szCs w:val="22"/>
          <w:lang w:val="es-AR"/>
        </w:rPr>
      </w:pPr>
      <w:r w:rsidRPr="00491794">
        <w:rPr>
          <w:rFonts w:ascii="Arial" w:hAnsi="Arial" w:cs="Arial"/>
          <w:sz w:val="22"/>
          <w:szCs w:val="22"/>
          <w:lang w:val="es-AR"/>
        </w:rPr>
        <w:t xml:space="preserve">Es de vital importancia para la </w:t>
      </w:r>
      <w:r w:rsidR="009D4C68" w:rsidRPr="00491794">
        <w:rPr>
          <w:rFonts w:ascii="Arial" w:hAnsi="Arial" w:cs="Arial"/>
          <w:sz w:val="22"/>
          <w:szCs w:val="22"/>
          <w:lang w:val="es-AR"/>
        </w:rPr>
        <w:t>L</w:t>
      </w:r>
      <w:r w:rsidRPr="00491794">
        <w:rPr>
          <w:rFonts w:ascii="Arial" w:hAnsi="Arial" w:cs="Arial"/>
          <w:sz w:val="22"/>
          <w:szCs w:val="22"/>
          <w:lang w:val="es-AR"/>
        </w:rPr>
        <w:t xml:space="preserve">otería del </w:t>
      </w:r>
      <w:r w:rsidR="009D4C68" w:rsidRPr="00491794">
        <w:rPr>
          <w:rFonts w:ascii="Arial" w:hAnsi="Arial" w:cs="Arial"/>
          <w:sz w:val="22"/>
          <w:szCs w:val="22"/>
          <w:lang w:val="es-AR"/>
        </w:rPr>
        <w:t>M</w:t>
      </w:r>
      <w:r w:rsidRPr="00491794">
        <w:rPr>
          <w:rFonts w:ascii="Arial" w:hAnsi="Arial" w:cs="Arial"/>
          <w:sz w:val="22"/>
          <w:szCs w:val="22"/>
          <w:lang w:val="es-AR"/>
        </w:rPr>
        <w:t>eta mitigar los focos de corrupción que se puedan presentar en la administración pública, implementando estrategias que eviten la materialización de los riesgos y contribuyan a mejorar la gestión de la administración.</w:t>
      </w:r>
    </w:p>
    <w:p w14:paraId="1B7E34EE" w14:textId="77777777" w:rsidR="0080298E" w:rsidRPr="00491794" w:rsidRDefault="0080298E" w:rsidP="0080298E">
      <w:pPr>
        <w:jc w:val="both"/>
        <w:rPr>
          <w:rFonts w:ascii="Arial" w:hAnsi="Arial" w:cs="Arial"/>
          <w:sz w:val="22"/>
          <w:szCs w:val="22"/>
          <w:lang w:val="es-AR"/>
        </w:rPr>
      </w:pPr>
    </w:p>
    <w:p w14:paraId="16B3F932" w14:textId="53C14ADA" w:rsidR="0080298E" w:rsidRPr="00491794" w:rsidRDefault="0080298E" w:rsidP="0080298E">
      <w:pPr>
        <w:jc w:val="both"/>
        <w:rPr>
          <w:rFonts w:ascii="Arial" w:hAnsi="Arial" w:cs="Arial"/>
          <w:b/>
          <w:sz w:val="22"/>
          <w:szCs w:val="22"/>
          <w:lang w:val="es-AR"/>
        </w:rPr>
      </w:pPr>
      <w:r w:rsidRPr="00491794">
        <w:rPr>
          <w:rFonts w:ascii="Arial" w:hAnsi="Arial" w:cs="Arial"/>
          <w:sz w:val="22"/>
          <w:szCs w:val="22"/>
          <w:lang w:val="es-AR"/>
        </w:rPr>
        <w:t>El Estatuto Anticorrupción establece una serie de mecanismos administrativos para reducir determinados fenómenos que afectan la gestión, introduce disposiciones que se ajustan a las nuevas prácticas en materia de corrupción y pretende subsanar e integrar aquellos aspectos en los cuales se requiere una acción contundente para acabar con esta situación.</w:t>
      </w:r>
    </w:p>
    <w:p w14:paraId="6DCFE61D" w14:textId="0981948F" w:rsidR="0080298E" w:rsidRPr="00491794" w:rsidRDefault="0080298E" w:rsidP="00004A1E">
      <w:pPr>
        <w:jc w:val="both"/>
        <w:rPr>
          <w:rFonts w:ascii="Arial" w:hAnsi="Arial" w:cs="Arial"/>
          <w:b/>
          <w:sz w:val="22"/>
          <w:szCs w:val="22"/>
          <w:lang w:val="es-AR"/>
        </w:rPr>
      </w:pPr>
    </w:p>
    <w:p w14:paraId="79E46F93" w14:textId="5710AE1A" w:rsidR="003A46D5" w:rsidRPr="00491794" w:rsidRDefault="003A46D5" w:rsidP="003A46D5">
      <w:pPr>
        <w:jc w:val="both"/>
        <w:rPr>
          <w:rFonts w:ascii="Arial" w:hAnsi="Arial" w:cs="Arial"/>
          <w:sz w:val="22"/>
          <w:szCs w:val="22"/>
          <w:lang w:val="es-ES_tradnl"/>
        </w:rPr>
      </w:pPr>
      <w:r w:rsidRPr="00491794">
        <w:rPr>
          <w:rFonts w:ascii="Arial" w:hAnsi="Arial" w:cs="Arial"/>
          <w:bCs/>
          <w:sz w:val="22"/>
          <w:szCs w:val="22"/>
          <w:lang w:val="es-AR"/>
        </w:rPr>
        <w:t xml:space="preserve">La Lotería del Meta, mediante Acuerdo 007 del 18 de octubre de 2022 expedido por la Junta Directiva, </w:t>
      </w:r>
      <w:r w:rsidRPr="00491794">
        <w:rPr>
          <w:rFonts w:ascii="Arial" w:hAnsi="Arial" w:cs="Arial"/>
          <w:sz w:val="22"/>
          <w:szCs w:val="22"/>
          <w:lang w:val="es-ES_tradnl"/>
        </w:rPr>
        <w:t>aprobó el Manual de Procedimientos del Sistema de Administración de Riesgos de Lavado de Activos, Financiación del Terrorismo y la Financiación de la Proliferación de Armas de Destrucción Masiva (LA/FT/FPADM).</w:t>
      </w:r>
    </w:p>
    <w:p w14:paraId="35F3F715" w14:textId="6B5AC016" w:rsidR="003A46D5" w:rsidRPr="00491794" w:rsidRDefault="003A46D5" w:rsidP="003A46D5">
      <w:pPr>
        <w:jc w:val="both"/>
        <w:rPr>
          <w:rFonts w:ascii="Arial" w:hAnsi="Arial" w:cs="Arial"/>
          <w:sz w:val="22"/>
          <w:szCs w:val="22"/>
          <w:lang w:val="es-ES_tradnl"/>
        </w:rPr>
      </w:pPr>
    </w:p>
    <w:p w14:paraId="1387F592" w14:textId="3A2C026C" w:rsidR="003A46D5" w:rsidRPr="00491794" w:rsidRDefault="003A46D5" w:rsidP="003A46D5">
      <w:pPr>
        <w:jc w:val="both"/>
        <w:rPr>
          <w:rFonts w:ascii="Arial" w:hAnsi="Arial" w:cs="Arial"/>
          <w:sz w:val="22"/>
          <w:szCs w:val="22"/>
          <w:lang w:val="es-ES_tradnl"/>
        </w:rPr>
      </w:pPr>
      <w:r w:rsidRPr="00491794">
        <w:rPr>
          <w:rFonts w:ascii="Arial" w:hAnsi="Arial" w:cs="Arial"/>
          <w:sz w:val="22"/>
          <w:szCs w:val="22"/>
          <w:lang w:val="es-ES_tradnl"/>
        </w:rPr>
        <w:t>Este documento contiene las políticas y procedimientos para administrar los riesgos inherentes a la operación de juegos de suerte y azar y acata las disposiciones contenidas en el Acuerdo 574 de 2021 expedido por el Consejo Nacional de Juegos de Suerte y Azar.</w:t>
      </w:r>
    </w:p>
    <w:p w14:paraId="4565BAAE" w14:textId="6AB7900E" w:rsidR="003A46D5" w:rsidRPr="00491794" w:rsidRDefault="003A46D5" w:rsidP="003A46D5">
      <w:pPr>
        <w:jc w:val="both"/>
        <w:rPr>
          <w:rFonts w:ascii="Arial" w:hAnsi="Arial" w:cs="Arial"/>
          <w:sz w:val="22"/>
          <w:szCs w:val="22"/>
          <w:lang w:val="es-ES_tradnl"/>
        </w:rPr>
      </w:pPr>
    </w:p>
    <w:p w14:paraId="1F1E6A0A" w14:textId="4A1B3C28" w:rsidR="003A46D5" w:rsidRPr="00491794" w:rsidRDefault="003A46D5" w:rsidP="003A46D5">
      <w:pPr>
        <w:jc w:val="both"/>
        <w:rPr>
          <w:rFonts w:ascii="Arial" w:hAnsi="Arial" w:cs="Arial"/>
          <w:sz w:val="22"/>
          <w:szCs w:val="22"/>
          <w:lang w:val="es-ES_tradnl"/>
        </w:rPr>
      </w:pPr>
      <w:r w:rsidRPr="00491794">
        <w:rPr>
          <w:rFonts w:ascii="Arial" w:hAnsi="Arial" w:cs="Arial"/>
          <w:sz w:val="22"/>
          <w:szCs w:val="22"/>
          <w:lang w:val="es-ES_tradnl"/>
        </w:rPr>
        <w:t>Algunos de los riesgos identificados y acciones para su tratamiento harán parte del plan aquí desarrollado.</w:t>
      </w:r>
    </w:p>
    <w:p w14:paraId="75025D5E" w14:textId="4C35DC3C" w:rsidR="003A46D5" w:rsidRDefault="003A46D5" w:rsidP="00004A1E">
      <w:pPr>
        <w:jc w:val="both"/>
        <w:rPr>
          <w:rFonts w:ascii="Arial" w:hAnsi="Arial" w:cs="Arial"/>
          <w:bCs/>
          <w:szCs w:val="24"/>
          <w:lang w:val="es-AR"/>
        </w:rPr>
      </w:pPr>
    </w:p>
    <w:p w14:paraId="494EC56F" w14:textId="558C415B" w:rsidR="0007233E" w:rsidRDefault="0007233E">
      <w:pPr>
        <w:suppressAutoHyphens w:val="0"/>
        <w:spacing w:after="200" w:line="276" w:lineRule="auto"/>
        <w:rPr>
          <w:rFonts w:ascii="Arial" w:hAnsi="Arial" w:cs="Arial"/>
          <w:bCs/>
          <w:szCs w:val="24"/>
          <w:lang w:val="es-AR"/>
        </w:rPr>
      </w:pPr>
      <w:r>
        <w:rPr>
          <w:rFonts w:ascii="Arial" w:hAnsi="Arial" w:cs="Arial"/>
          <w:bCs/>
          <w:szCs w:val="24"/>
          <w:lang w:val="es-AR"/>
        </w:rPr>
        <w:br w:type="page"/>
      </w:r>
    </w:p>
    <w:p w14:paraId="00B434E0" w14:textId="77777777" w:rsidR="003A46D5" w:rsidRPr="0007233E" w:rsidRDefault="003A46D5" w:rsidP="00004A1E">
      <w:pPr>
        <w:jc w:val="both"/>
        <w:rPr>
          <w:rFonts w:ascii="Arial" w:hAnsi="Arial" w:cs="Arial"/>
          <w:bCs/>
          <w:sz w:val="32"/>
          <w:szCs w:val="32"/>
          <w:lang w:val="es-AR"/>
        </w:rPr>
      </w:pPr>
    </w:p>
    <w:p w14:paraId="2E6096F1" w14:textId="77777777" w:rsidR="00004A1E" w:rsidRPr="00E82E87" w:rsidRDefault="00004A1E" w:rsidP="00004A1E">
      <w:pPr>
        <w:pStyle w:val="Prrafodelista"/>
        <w:numPr>
          <w:ilvl w:val="0"/>
          <w:numId w:val="17"/>
        </w:numPr>
        <w:suppressAutoHyphens w:val="0"/>
        <w:spacing w:after="200"/>
        <w:jc w:val="both"/>
        <w:rPr>
          <w:rFonts w:ascii="Arial" w:hAnsi="Arial" w:cs="Arial"/>
          <w:b/>
          <w:sz w:val="22"/>
          <w:szCs w:val="22"/>
          <w:lang w:val="es-AR"/>
        </w:rPr>
      </w:pPr>
      <w:r w:rsidRPr="00E82E87">
        <w:rPr>
          <w:rFonts w:ascii="Arial" w:hAnsi="Arial" w:cs="Arial"/>
          <w:b/>
          <w:sz w:val="22"/>
          <w:szCs w:val="22"/>
          <w:lang w:val="es-AR"/>
        </w:rPr>
        <w:t>RESEÑA HISTORICA</w:t>
      </w:r>
    </w:p>
    <w:p w14:paraId="4A8B734B" w14:textId="77777777" w:rsidR="00004A1E" w:rsidRPr="00E82E87" w:rsidRDefault="00004A1E" w:rsidP="00004A1E">
      <w:pPr>
        <w:pStyle w:val="Prrafodelista"/>
        <w:jc w:val="both"/>
        <w:rPr>
          <w:rFonts w:cs="Arial"/>
          <w:b/>
          <w:sz w:val="22"/>
          <w:szCs w:val="22"/>
          <w:lang w:val="es-AR"/>
        </w:rPr>
      </w:pPr>
    </w:p>
    <w:p w14:paraId="62D2D29F" w14:textId="77777777"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Según los historiadores, </w:t>
      </w:r>
      <w:hyperlink r:id="rId8" w:tooltip="Diego de Ordaz" w:history="1">
        <w:r w:rsidRPr="00E82E87">
          <w:rPr>
            <w:rStyle w:val="Hipervnculo"/>
            <w:rFonts w:ascii="Arial" w:hAnsi="Arial" w:cs="Arial"/>
            <w:color w:val="auto"/>
            <w:sz w:val="22"/>
            <w:szCs w:val="22"/>
            <w:u w:val="none"/>
          </w:rPr>
          <w:t>Diego de Ordaz</w:t>
        </w:r>
      </w:hyperlink>
      <w:r w:rsidRPr="00E82E87">
        <w:rPr>
          <w:rFonts w:ascii="Arial" w:hAnsi="Arial" w:cs="Arial"/>
          <w:sz w:val="22"/>
          <w:szCs w:val="22"/>
        </w:rPr>
        <w:t xml:space="preserve"> descubrió el Meta hacia </w:t>
      </w:r>
      <w:hyperlink r:id="rId9" w:tooltip="1531" w:history="1">
        <w:r w:rsidRPr="00E82E87">
          <w:rPr>
            <w:rStyle w:val="Hipervnculo"/>
            <w:rFonts w:ascii="Arial" w:hAnsi="Arial" w:cs="Arial"/>
            <w:color w:val="auto"/>
            <w:sz w:val="22"/>
            <w:szCs w:val="22"/>
            <w:u w:val="none"/>
          </w:rPr>
          <w:t>1531</w:t>
        </w:r>
      </w:hyperlink>
      <w:r w:rsidRPr="00E82E87">
        <w:rPr>
          <w:rFonts w:ascii="Arial" w:hAnsi="Arial" w:cs="Arial"/>
          <w:sz w:val="22"/>
          <w:szCs w:val="22"/>
        </w:rPr>
        <w:t xml:space="preserve">, a finales de </w:t>
      </w:r>
      <w:hyperlink r:id="rId10" w:tooltip="1539" w:history="1">
        <w:r w:rsidRPr="00E82E87">
          <w:rPr>
            <w:rStyle w:val="Hipervnculo"/>
            <w:rFonts w:ascii="Arial" w:hAnsi="Arial" w:cs="Arial"/>
            <w:color w:val="auto"/>
            <w:sz w:val="22"/>
            <w:szCs w:val="22"/>
            <w:u w:val="none"/>
          </w:rPr>
          <w:t>1539</w:t>
        </w:r>
      </w:hyperlink>
      <w:r w:rsidRPr="00E82E87">
        <w:rPr>
          <w:rFonts w:ascii="Arial" w:hAnsi="Arial" w:cs="Arial"/>
          <w:sz w:val="22"/>
          <w:szCs w:val="22"/>
        </w:rPr>
        <w:t xml:space="preserve"> el capitán </w:t>
      </w:r>
      <w:hyperlink r:id="rId11" w:tooltip="Alfonso de Heredia (aún no redactado)" w:history="1">
        <w:r w:rsidRPr="00E82E87">
          <w:rPr>
            <w:rStyle w:val="Hipervnculo"/>
            <w:rFonts w:ascii="Arial" w:hAnsi="Arial" w:cs="Arial"/>
            <w:color w:val="auto"/>
            <w:sz w:val="22"/>
            <w:szCs w:val="22"/>
            <w:u w:val="none"/>
          </w:rPr>
          <w:t>Alfonso de Heredia</w:t>
        </w:r>
      </w:hyperlink>
      <w:r w:rsidRPr="00E82E87">
        <w:rPr>
          <w:rFonts w:ascii="Arial" w:hAnsi="Arial" w:cs="Arial"/>
          <w:sz w:val="22"/>
          <w:szCs w:val="22"/>
        </w:rPr>
        <w:t xml:space="preserve"> se internó en los </w:t>
      </w:r>
      <w:hyperlink r:id="rId12" w:tooltip="Llanos Orientales" w:history="1">
        <w:r w:rsidRPr="00E82E87">
          <w:rPr>
            <w:rStyle w:val="Hipervnculo"/>
            <w:rFonts w:ascii="Arial" w:hAnsi="Arial" w:cs="Arial"/>
            <w:color w:val="auto"/>
            <w:sz w:val="22"/>
            <w:szCs w:val="22"/>
            <w:u w:val="none"/>
          </w:rPr>
          <w:t>Llanos Orientales</w:t>
        </w:r>
      </w:hyperlink>
      <w:r w:rsidRPr="00E82E87">
        <w:rPr>
          <w:rFonts w:ascii="Arial" w:hAnsi="Arial" w:cs="Arial"/>
          <w:sz w:val="22"/>
          <w:szCs w:val="22"/>
        </w:rPr>
        <w:t xml:space="preserve"> al mando de una expedición que llegó a las bocas de un inmenso río que llamó </w:t>
      </w:r>
      <w:hyperlink r:id="rId13" w:tooltip="Meta (río)" w:history="1">
        <w:r w:rsidRPr="00E82E87">
          <w:rPr>
            <w:rStyle w:val="Hipervnculo"/>
            <w:rFonts w:ascii="Arial" w:hAnsi="Arial" w:cs="Arial"/>
            <w:color w:val="auto"/>
            <w:sz w:val="22"/>
            <w:szCs w:val="22"/>
            <w:u w:val="none"/>
          </w:rPr>
          <w:t>Meta</w:t>
        </w:r>
      </w:hyperlink>
      <w:r w:rsidRPr="00E82E87">
        <w:rPr>
          <w:rFonts w:ascii="Arial" w:hAnsi="Arial" w:cs="Arial"/>
          <w:sz w:val="22"/>
          <w:szCs w:val="22"/>
        </w:rPr>
        <w:t xml:space="preserve"> y cuyo nombre tomó varios siglos más tarde la </w:t>
      </w:r>
      <w:hyperlink r:id="rId14" w:tooltip="Intendencia Nacional (aún no redactado)" w:history="1">
        <w:r w:rsidRPr="00E82E87">
          <w:rPr>
            <w:rStyle w:val="Hipervnculo"/>
            <w:rFonts w:ascii="Arial" w:hAnsi="Arial" w:cs="Arial"/>
            <w:color w:val="auto"/>
            <w:sz w:val="22"/>
            <w:szCs w:val="22"/>
            <w:u w:val="none"/>
          </w:rPr>
          <w:t>Intendencia Nacional</w:t>
        </w:r>
      </w:hyperlink>
      <w:r w:rsidRPr="00E82E87">
        <w:rPr>
          <w:rFonts w:ascii="Arial" w:hAnsi="Arial" w:cs="Arial"/>
          <w:sz w:val="22"/>
          <w:szCs w:val="22"/>
        </w:rPr>
        <w:t>.</w:t>
      </w:r>
    </w:p>
    <w:p w14:paraId="4CE6F773" w14:textId="77777777" w:rsidR="00004A1E" w:rsidRPr="00E82E87" w:rsidRDefault="00004A1E" w:rsidP="00004A1E">
      <w:pPr>
        <w:jc w:val="both"/>
        <w:rPr>
          <w:rFonts w:ascii="Arial" w:hAnsi="Arial" w:cs="Arial"/>
          <w:sz w:val="22"/>
          <w:szCs w:val="22"/>
        </w:rPr>
      </w:pPr>
    </w:p>
    <w:p w14:paraId="53AFE0E0" w14:textId="77777777"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El Meta, hasta el año de </w:t>
      </w:r>
      <w:hyperlink r:id="rId15" w:tooltip="1869" w:history="1">
        <w:r w:rsidRPr="00E82E87">
          <w:rPr>
            <w:rStyle w:val="Hipervnculo"/>
            <w:rFonts w:ascii="Arial" w:hAnsi="Arial" w:cs="Arial"/>
            <w:color w:val="auto"/>
            <w:sz w:val="22"/>
            <w:szCs w:val="22"/>
            <w:u w:val="none"/>
          </w:rPr>
          <w:t>1869</w:t>
        </w:r>
      </w:hyperlink>
      <w:r w:rsidRPr="00E82E87">
        <w:rPr>
          <w:rFonts w:ascii="Arial" w:hAnsi="Arial" w:cs="Arial"/>
          <w:sz w:val="22"/>
          <w:szCs w:val="22"/>
        </w:rPr>
        <w:t xml:space="preserve"> hizo parte del Estado Soberano de </w:t>
      </w:r>
      <w:hyperlink r:id="rId16" w:tooltip="Cundinamarca" w:history="1">
        <w:r w:rsidRPr="00E82E87">
          <w:rPr>
            <w:rStyle w:val="Hipervnculo"/>
            <w:rFonts w:ascii="Arial" w:hAnsi="Arial" w:cs="Arial"/>
            <w:color w:val="auto"/>
            <w:sz w:val="22"/>
            <w:szCs w:val="22"/>
            <w:u w:val="none"/>
          </w:rPr>
          <w:t>Cundinamarca</w:t>
        </w:r>
      </w:hyperlink>
      <w:r w:rsidRPr="00E82E87">
        <w:rPr>
          <w:rFonts w:ascii="Arial" w:hAnsi="Arial" w:cs="Arial"/>
          <w:sz w:val="22"/>
          <w:szCs w:val="22"/>
        </w:rPr>
        <w:t xml:space="preserve">, año en que fue cedido para su administración, al gobierno central, el cual aceptó la cesión por Ley el 4 de julio de 1868 denominándolo </w:t>
      </w:r>
      <w:r w:rsidRPr="00E82E87">
        <w:rPr>
          <w:rFonts w:ascii="Arial" w:hAnsi="Arial" w:cs="Arial"/>
          <w:i/>
          <w:iCs/>
          <w:sz w:val="22"/>
          <w:szCs w:val="22"/>
        </w:rPr>
        <w:t>Territorio Nacional de San Martín</w:t>
      </w:r>
      <w:r w:rsidRPr="00E82E87">
        <w:rPr>
          <w:rFonts w:ascii="Arial" w:hAnsi="Arial" w:cs="Arial"/>
          <w:sz w:val="22"/>
          <w:szCs w:val="22"/>
        </w:rPr>
        <w:t xml:space="preserve"> (con la actual población de </w:t>
      </w:r>
      <w:hyperlink r:id="rId17" w:tooltip="San Martín" w:history="1">
        <w:r w:rsidRPr="00E82E87">
          <w:rPr>
            <w:rStyle w:val="Hipervnculo"/>
            <w:rFonts w:ascii="Arial" w:hAnsi="Arial" w:cs="Arial"/>
            <w:color w:val="auto"/>
            <w:sz w:val="22"/>
            <w:szCs w:val="22"/>
            <w:u w:val="none"/>
          </w:rPr>
          <w:t>San Martín</w:t>
        </w:r>
      </w:hyperlink>
      <w:r w:rsidRPr="00E82E87">
        <w:rPr>
          <w:rFonts w:ascii="Arial" w:hAnsi="Arial" w:cs="Arial"/>
          <w:sz w:val="22"/>
          <w:szCs w:val="22"/>
        </w:rPr>
        <w:t xml:space="preserve"> como capital). En </w:t>
      </w:r>
      <w:hyperlink r:id="rId18" w:tooltip="1905" w:history="1">
        <w:r w:rsidRPr="00E82E87">
          <w:rPr>
            <w:rStyle w:val="Hipervnculo"/>
            <w:rFonts w:ascii="Arial" w:hAnsi="Arial" w:cs="Arial"/>
            <w:color w:val="auto"/>
            <w:sz w:val="22"/>
            <w:szCs w:val="22"/>
            <w:u w:val="none"/>
          </w:rPr>
          <w:t>1905</w:t>
        </w:r>
      </w:hyperlink>
      <w:r w:rsidRPr="00E82E87">
        <w:rPr>
          <w:rFonts w:ascii="Arial" w:hAnsi="Arial" w:cs="Arial"/>
          <w:sz w:val="22"/>
          <w:szCs w:val="22"/>
        </w:rPr>
        <w:t xml:space="preserve"> por decreto No. 177 de febrero 18 se llamó </w:t>
      </w:r>
      <w:hyperlink r:id="rId19" w:tooltip="Intendencia Nacional (aún no redactado)" w:history="1">
        <w:r w:rsidRPr="00E82E87">
          <w:rPr>
            <w:rStyle w:val="Hipervnculo"/>
            <w:rFonts w:ascii="Arial" w:hAnsi="Arial" w:cs="Arial"/>
            <w:color w:val="auto"/>
            <w:sz w:val="22"/>
            <w:szCs w:val="22"/>
            <w:u w:val="none"/>
          </w:rPr>
          <w:t>Intendencia Nacional</w:t>
        </w:r>
      </w:hyperlink>
      <w:r w:rsidRPr="00E82E87">
        <w:rPr>
          <w:rFonts w:ascii="Arial" w:hAnsi="Arial" w:cs="Arial"/>
          <w:sz w:val="22"/>
          <w:szCs w:val="22"/>
        </w:rPr>
        <w:t xml:space="preserve"> del </w:t>
      </w:r>
      <w:hyperlink r:id="rId20" w:tooltip="Meta" w:history="1">
        <w:r w:rsidRPr="00E82E87">
          <w:rPr>
            <w:rStyle w:val="Hipervnculo"/>
            <w:rFonts w:ascii="Arial" w:hAnsi="Arial" w:cs="Arial"/>
            <w:color w:val="auto"/>
            <w:sz w:val="22"/>
            <w:szCs w:val="22"/>
            <w:u w:val="none"/>
          </w:rPr>
          <w:t>Meta</w:t>
        </w:r>
      </w:hyperlink>
      <w:r w:rsidRPr="00E82E87">
        <w:rPr>
          <w:rFonts w:ascii="Arial" w:hAnsi="Arial" w:cs="Arial"/>
          <w:sz w:val="22"/>
          <w:szCs w:val="22"/>
        </w:rPr>
        <w:t xml:space="preserve">, con </w:t>
      </w:r>
      <w:hyperlink r:id="rId21" w:tooltip="Villavicencio" w:history="1">
        <w:r w:rsidRPr="00E82E87">
          <w:rPr>
            <w:rStyle w:val="Hipervnculo"/>
            <w:rFonts w:ascii="Arial" w:hAnsi="Arial" w:cs="Arial"/>
            <w:color w:val="auto"/>
            <w:sz w:val="22"/>
            <w:szCs w:val="22"/>
            <w:u w:val="none"/>
          </w:rPr>
          <w:t>Villavicencio</w:t>
        </w:r>
      </w:hyperlink>
      <w:r w:rsidRPr="00E82E87">
        <w:rPr>
          <w:rFonts w:ascii="Arial" w:hAnsi="Arial" w:cs="Arial"/>
          <w:sz w:val="22"/>
          <w:szCs w:val="22"/>
        </w:rPr>
        <w:t xml:space="preserve"> como capital.</w:t>
      </w:r>
    </w:p>
    <w:p w14:paraId="1D52D302" w14:textId="77777777" w:rsidR="00004A1E" w:rsidRPr="00E82E87" w:rsidRDefault="00004A1E" w:rsidP="00004A1E">
      <w:pPr>
        <w:jc w:val="both"/>
        <w:rPr>
          <w:rFonts w:ascii="Arial" w:hAnsi="Arial" w:cs="Arial"/>
          <w:sz w:val="22"/>
          <w:szCs w:val="22"/>
        </w:rPr>
      </w:pPr>
    </w:p>
    <w:p w14:paraId="0D75C135" w14:textId="77777777"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La ley 118 del 16 de diciembre de </w:t>
      </w:r>
      <w:hyperlink r:id="rId22" w:tooltip="1959" w:history="1">
        <w:r w:rsidRPr="00E82E87">
          <w:rPr>
            <w:rStyle w:val="Hipervnculo"/>
            <w:rFonts w:ascii="Arial" w:hAnsi="Arial" w:cs="Arial"/>
            <w:color w:val="auto"/>
            <w:sz w:val="22"/>
            <w:szCs w:val="22"/>
            <w:u w:val="none"/>
          </w:rPr>
          <w:t>1959</w:t>
        </w:r>
      </w:hyperlink>
      <w:r w:rsidRPr="00E82E87">
        <w:rPr>
          <w:rFonts w:ascii="Arial" w:hAnsi="Arial" w:cs="Arial"/>
          <w:sz w:val="22"/>
          <w:szCs w:val="22"/>
        </w:rPr>
        <w:t xml:space="preserve"> erigió al Meta como </w:t>
      </w:r>
      <w:hyperlink r:id="rId23" w:tooltip="Departamento" w:history="1">
        <w:r w:rsidRPr="00E82E87">
          <w:rPr>
            <w:rStyle w:val="Hipervnculo"/>
            <w:rFonts w:ascii="Arial" w:hAnsi="Arial" w:cs="Arial"/>
            <w:color w:val="auto"/>
            <w:sz w:val="22"/>
            <w:szCs w:val="22"/>
            <w:u w:val="none"/>
          </w:rPr>
          <w:t>departamento</w:t>
        </w:r>
      </w:hyperlink>
      <w:r w:rsidRPr="00E82E87">
        <w:rPr>
          <w:rFonts w:ascii="Arial" w:hAnsi="Arial" w:cs="Arial"/>
          <w:sz w:val="22"/>
          <w:szCs w:val="22"/>
        </w:rPr>
        <w:t xml:space="preserve">, constituyéndose en el decimoséptimo de </w:t>
      </w:r>
      <w:hyperlink r:id="rId24" w:tooltip="Colombia" w:history="1">
        <w:r w:rsidRPr="00E82E87">
          <w:rPr>
            <w:rStyle w:val="Hipervnculo"/>
            <w:rFonts w:ascii="Arial" w:hAnsi="Arial" w:cs="Arial"/>
            <w:color w:val="auto"/>
            <w:sz w:val="22"/>
            <w:szCs w:val="22"/>
            <w:u w:val="none"/>
          </w:rPr>
          <w:t>Colombia</w:t>
        </w:r>
      </w:hyperlink>
      <w:r w:rsidRPr="00E82E87">
        <w:rPr>
          <w:rFonts w:ascii="Arial" w:hAnsi="Arial" w:cs="Arial"/>
          <w:sz w:val="22"/>
          <w:szCs w:val="22"/>
        </w:rPr>
        <w:t xml:space="preserve">, empezando a funcionar el </w:t>
      </w:r>
      <w:hyperlink r:id="rId25" w:tooltip="1 de julio" w:history="1">
        <w:r w:rsidRPr="00E82E87">
          <w:rPr>
            <w:rStyle w:val="Hipervnculo"/>
            <w:rFonts w:ascii="Arial" w:hAnsi="Arial" w:cs="Arial"/>
            <w:color w:val="auto"/>
            <w:sz w:val="22"/>
            <w:szCs w:val="22"/>
            <w:u w:val="none"/>
          </w:rPr>
          <w:t>1 de julio</w:t>
        </w:r>
      </w:hyperlink>
      <w:r w:rsidRPr="00E82E87">
        <w:rPr>
          <w:rFonts w:ascii="Arial" w:hAnsi="Arial" w:cs="Arial"/>
          <w:sz w:val="22"/>
          <w:szCs w:val="22"/>
        </w:rPr>
        <w:t xml:space="preserve"> de </w:t>
      </w:r>
      <w:hyperlink r:id="rId26" w:tooltip="1960" w:history="1">
        <w:r w:rsidRPr="00E82E87">
          <w:rPr>
            <w:rStyle w:val="Hipervnculo"/>
            <w:rFonts w:ascii="Arial" w:hAnsi="Arial" w:cs="Arial"/>
            <w:color w:val="auto"/>
            <w:sz w:val="22"/>
            <w:szCs w:val="22"/>
            <w:u w:val="none"/>
          </w:rPr>
          <w:t>1960</w:t>
        </w:r>
      </w:hyperlink>
      <w:r w:rsidRPr="00E82E87">
        <w:rPr>
          <w:rFonts w:ascii="Arial" w:hAnsi="Arial" w:cs="Arial"/>
          <w:sz w:val="22"/>
          <w:szCs w:val="22"/>
        </w:rPr>
        <w:t xml:space="preserve">. </w:t>
      </w:r>
    </w:p>
    <w:p w14:paraId="7981BAAF" w14:textId="77777777" w:rsidR="00004A1E" w:rsidRPr="00E82E87" w:rsidRDefault="00004A1E" w:rsidP="00004A1E">
      <w:pPr>
        <w:jc w:val="both"/>
        <w:rPr>
          <w:rFonts w:ascii="Arial" w:hAnsi="Arial" w:cs="Arial"/>
          <w:sz w:val="22"/>
          <w:szCs w:val="22"/>
        </w:rPr>
      </w:pPr>
    </w:p>
    <w:p w14:paraId="00E3C0C4" w14:textId="2D4C1487"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El primer Gobernador del Departamento del Meta fue </w:t>
      </w:r>
      <w:r w:rsidR="00BD0D2F" w:rsidRPr="00E82E87">
        <w:rPr>
          <w:rFonts w:ascii="Arial" w:hAnsi="Arial" w:cs="Arial"/>
          <w:sz w:val="22"/>
          <w:szCs w:val="22"/>
        </w:rPr>
        <w:t xml:space="preserve">el doctor ERNESTO JARA CASTRO, </w:t>
      </w:r>
      <w:r w:rsidRPr="00E82E87">
        <w:rPr>
          <w:rFonts w:ascii="Arial" w:hAnsi="Arial" w:cs="Arial"/>
          <w:sz w:val="22"/>
          <w:szCs w:val="22"/>
        </w:rPr>
        <w:t>quien fue a la vez el último intendente y el primer goberna</w:t>
      </w:r>
      <w:r w:rsidR="00BD0A5D" w:rsidRPr="00E82E87">
        <w:rPr>
          <w:rFonts w:ascii="Arial" w:hAnsi="Arial" w:cs="Arial"/>
          <w:sz w:val="22"/>
          <w:szCs w:val="22"/>
        </w:rPr>
        <w:t xml:space="preserve">dor del Departamento del Meta, </w:t>
      </w:r>
      <w:r w:rsidRPr="00E82E87">
        <w:rPr>
          <w:rFonts w:ascii="Arial" w:hAnsi="Arial" w:cs="Arial"/>
          <w:sz w:val="22"/>
          <w:szCs w:val="22"/>
        </w:rPr>
        <w:t xml:space="preserve">su nombramiento fue decretado por el </w:t>
      </w:r>
      <w:proofErr w:type="gramStart"/>
      <w:r w:rsidRPr="00E82E87">
        <w:rPr>
          <w:rFonts w:ascii="Arial" w:hAnsi="Arial" w:cs="Arial"/>
          <w:sz w:val="22"/>
          <w:szCs w:val="22"/>
        </w:rPr>
        <w:t>Presidente</w:t>
      </w:r>
      <w:proofErr w:type="gramEnd"/>
      <w:r w:rsidRPr="00E82E87">
        <w:rPr>
          <w:rFonts w:ascii="Arial" w:hAnsi="Arial" w:cs="Arial"/>
          <w:sz w:val="22"/>
          <w:szCs w:val="22"/>
        </w:rPr>
        <w:t xml:space="preserve"> de la República MARIANO OSPINA </w:t>
      </w:r>
      <w:r w:rsidR="007D10BF" w:rsidRPr="00E82E87">
        <w:rPr>
          <w:rFonts w:ascii="Arial" w:hAnsi="Arial" w:cs="Arial"/>
          <w:sz w:val="22"/>
          <w:szCs w:val="22"/>
        </w:rPr>
        <w:t>PEREZ con</w:t>
      </w:r>
      <w:r w:rsidRPr="00E82E87">
        <w:rPr>
          <w:rFonts w:ascii="Arial" w:hAnsi="Arial" w:cs="Arial"/>
          <w:sz w:val="22"/>
          <w:szCs w:val="22"/>
        </w:rPr>
        <w:t xml:space="preserve"> la expedición del decreto 2336 del 3 de septiembre de 1959.</w:t>
      </w:r>
    </w:p>
    <w:p w14:paraId="3C66D5FA" w14:textId="77777777" w:rsidR="00004A1E" w:rsidRPr="00E82E87" w:rsidRDefault="00004A1E" w:rsidP="00004A1E">
      <w:pPr>
        <w:jc w:val="both"/>
        <w:rPr>
          <w:rFonts w:ascii="Arial" w:hAnsi="Arial" w:cs="Arial"/>
          <w:sz w:val="22"/>
          <w:szCs w:val="22"/>
        </w:rPr>
      </w:pPr>
    </w:p>
    <w:p w14:paraId="502BA931" w14:textId="61D62C7F"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Para la época en que se erigió como departamento nuestro territorio, como era imaginable tenía bastantes necesidades </w:t>
      </w:r>
      <w:r w:rsidR="007D10BF" w:rsidRPr="00E82E87">
        <w:rPr>
          <w:rFonts w:ascii="Arial" w:hAnsi="Arial" w:cs="Arial"/>
          <w:sz w:val="22"/>
          <w:szCs w:val="22"/>
        </w:rPr>
        <w:t>insatisfechas, debido</w:t>
      </w:r>
      <w:r w:rsidRPr="00E82E87">
        <w:rPr>
          <w:rFonts w:ascii="Arial" w:hAnsi="Arial" w:cs="Arial"/>
          <w:sz w:val="22"/>
          <w:szCs w:val="22"/>
        </w:rPr>
        <w:t xml:space="preserve"> a la precaria infraestructura </w:t>
      </w:r>
      <w:r w:rsidR="007D10BF" w:rsidRPr="00E82E87">
        <w:rPr>
          <w:rFonts w:ascii="Arial" w:hAnsi="Arial" w:cs="Arial"/>
          <w:sz w:val="22"/>
          <w:szCs w:val="22"/>
        </w:rPr>
        <w:t>vial, deficiente</w:t>
      </w:r>
      <w:r w:rsidRPr="00E82E87">
        <w:rPr>
          <w:rFonts w:ascii="Arial" w:hAnsi="Arial" w:cs="Arial"/>
          <w:sz w:val="22"/>
          <w:szCs w:val="22"/>
        </w:rPr>
        <w:t xml:space="preserve"> o nula prestación de servicios públicos básicos en la mayoría de los </w:t>
      </w:r>
      <w:r w:rsidR="007D10BF" w:rsidRPr="00E82E87">
        <w:rPr>
          <w:rFonts w:ascii="Arial" w:hAnsi="Arial" w:cs="Arial"/>
          <w:sz w:val="22"/>
          <w:szCs w:val="22"/>
        </w:rPr>
        <w:t>municipios, falta</w:t>
      </w:r>
      <w:r w:rsidRPr="00E82E87">
        <w:rPr>
          <w:rFonts w:ascii="Arial" w:hAnsi="Arial" w:cs="Arial"/>
          <w:sz w:val="22"/>
          <w:szCs w:val="22"/>
        </w:rPr>
        <w:t xml:space="preserve"> de generación de recursos propios o medios para generarlos, la prestación del servicio de energía no se hacía durante las 24 horas entre otras deficiencias.</w:t>
      </w:r>
    </w:p>
    <w:p w14:paraId="3606AC25" w14:textId="77777777" w:rsidR="00004A1E" w:rsidRPr="00E82E87" w:rsidRDefault="00004A1E" w:rsidP="00004A1E">
      <w:pPr>
        <w:jc w:val="both"/>
        <w:rPr>
          <w:rFonts w:ascii="Arial" w:hAnsi="Arial" w:cs="Arial"/>
          <w:sz w:val="22"/>
          <w:szCs w:val="22"/>
        </w:rPr>
      </w:pPr>
    </w:p>
    <w:p w14:paraId="3906DE22" w14:textId="61687E23" w:rsidR="00004A1E" w:rsidRPr="00E82E87" w:rsidRDefault="00004A1E" w:rsidP="00004A1E">
      <w:pPr>
        <w:jc w:val="both"/>
        <w:rPr>
          <w:rFonts w:ascii="Arial" w:hAnsi="Arial" w:cs="Arial"/>
          <w:sz w:val="22"/>
          <w:szCs w:val="22"/>
        </w:rPr>
      </w:pPr>
      <w:r w:rsidRPr="00E82E87">
        <w:rPr>
          <w:rFonts w:ascii="Arial" w:hAnsi="Arial" w:cs="Arial"/>
          <w:sz w:val="22"/>
          <w:szCs w:val="22"/>
        </w:rPr>
        <w:t>Siendo Intendente el doctor JARA CASTRO promovió la creación de la Beneficencia del Meta y ya siendo Gobernador del Meta introdujo modificaciones a las disposicio</w:t>
      </w:r>
      <w:r w:rsidR="00BD0A5D" w:rsidRPr="00E82E87">
        <w:rPr>
          <w:rFonts w:ascii="Arial" w:hAnsi="Arial" w:cs="Arial"/>
          <w:sz w:val="22"/>
          <w:szCs w:val="22"/>
        </w:rPr>
        <w:t xml:space="preserve">nes estatutarias de este ente, </w:t>
      </w:r>
      <w:r w:rsidRPr="00E82E87">
        <w:rPr>
          <w:rFonts w:ascii="Arial" w:hAnsi="Arial" w:cs="Arial"/>
          <w:sz w:val="22"/>
          <w:szCs w:val="22"/>
        </w:rPr>
        <w:t>y con el respaldo de la Asamblea Departamental se lograron aplicar importantes recursos económicos para la seguridad social y prestaciones de obreros y empleados de la época.</w:t>
      </w:r>
    </w:p>
    <w:p w14:paraId="57849E42" w14:textId="77777777" w:rsidR="00004A1E" w:rsidRPr="00E82E87" w:rsidRDefault="00004A1E" w:rsidP="00004A1E">
      <w:pPr>
        <w:jc w:val="both"/>
        <w:rPr>
          <w:rFonts w:ascii="Arial" w:hAnsi="Arial" w:cs="Arial"/>
          <w:sz w:val="22"/>
          <w:szCs w:val="22"/>
        </w:rPr>
      </w:pPr>
    </w:p>
    <w:p w14:paraId="15B83700" w14:textId="0A7A3749" w:rsidR="00004A1E" w:rsidRPr="00E82E87" w:rsidRDefault="00BD0A5D" w:rsidP="00004A1E">
      <w:pPr>
        <w:jc w:val="both"/>
        <w:rPr>
          <w:rFonts w:ascii="Arial" w:hAnsi="Arial" w:cs="Arial"/>
          <w:sz w:val="22"/>
          <w:szCs w:val="22"/>
        </w:rPr>
      </w:pPr>
      <w:r w:rsidRPr="00E82E87">
        <w:rPr>
          <w:rFonts w:ascii="Arial" w:hAnsi="Arial" w:cs="Arial"/>
          <w:sz w:val="22"/>
          <w:szCs w:val="22"/>
        </w:rPr>
        <w:t xml:space="preserve">El 28 de noviembre de 1960 </w:t>
      </w:r>
      <w:r w:rsidR="00004A1E" w:rsidRPr="00E82E87">
        <w:rPr>
          <w:rFonts w:ascii="Arial" w:hAnsi="Arial" w:cs="Arial"/>
          <w:sz w:val="22"/>
          <w:szCs w:val="22"/>
        </w:rPr>
        <w:t xml:space="preserve">mediante la Ordenanza 019 de </w:t>
      </w:r>
      <w:r w:rsidR="007D10BF" w:rsidRPr="00E82E87">
        <w:rPr>
          <w:rFonts w:ascii="Arial" w:hAnsi="Arial" w:cs="Arial"/>
          <w:sz w:val="22"/>
          <w:szCs w:val="22"/>
        </w:rPr>
        <w:t>1960, la</w:t>
      </w:r>
      <w:r w:rsidR="00004A1E" w:rsidRPr="00E82E87">
        <w:rPr>
          <w:rFonts w:ascii="Arial" w:hAnsi="Arial" w:cs="Arial"/>
          <w:sz w:val="22"/>
          <w:szCs w:val="22"/>
        </w:rPr>
        <w:t xml:space="preserve"> Asamblea Departamental del </w:t>
      </w:r>
      <w:r w:rsidR="007D10BF" w:rsidRPr="00E82E87">
        <w:rPr>
          <w:rFonts w:ascii="Arial" w:hAnsi="Arial" w:cs="Arial"/>
          <w:sz w:val="22"/>
          <w:szCs w:val="22"/>
        </w:rPr>
        <w:t>Meta, presidida</w:t>
      </w:r>
      <w:r w:rsidR="00004A1E" w:rsidRPr="00E82E87">
        <w:rPr>
          <w:rFonts w:ascii="Arial" w:hAnsi="Arial" w:cs="Arial"/>
          <w:sz w:val="22"/>
          <w:szCs w:val="22"/>
        </w:rPr>
        <w:t xml:space="preserve"> por el Honorable Diputado FEDERICO </w:t>
      </w:r>
      <w:r w:rsidR="007D10BF" w:rsidRPr="00E82E87">
        <w:rPr>
          <w:rFonts w:ascii="Arial" w:hAnsi="Arial" w:cs="Arial"/>
          <w:sz w:val="22"/>
          <w:szCs w:val="22"/>
        </w:rPr>
        <w:t>CASTRO, creó</w:t>
      </w:r>
      <w:r w:rsidR="00004A1E" w:rsidRPr="00E82E87">
        <w:rPr>
          <w:rFonts w:ascii="Arial" w:hAnsi="Arial" w:cs="Arial"/>
          <w:sz w:val="22"/>
          <w:szCs w:val="22"/>
        </w:rPr>
        <w:t xml:space="preserve"> la “Lotería de la Beneficencia del Meta”.</w:t>
      </w:r>
    </w:p>
    <w:p w14:paraId="5722B97D" w14:textId="77777777" w:rsidR="00004A1E" w:rsidRPr="00E82E87" w:rsidRDefault="00004A1E" w:rsidP="00004A1E">
      <w:pPr>
        <w:jc w:val="both"/>
        <w:rPr>
          <w:rFonts w:ascii="Arial" w:hAnsi="Arial" w:cs="Arial"/>
          <w:sz w:val="22"/>
          <w:szCs w:val="22"/>
        </w:rPr>
      </w:pPr>
    </w:p>
    <w:p w14:paraId="6A32DCFB" w14:textId="77777777" w:rsidR="00004A1E" w:rsidRPr="00E82E87" w:rsidRDefault="00004A1E" w:rsidP="00004A1E">
      <w:pPr>
        <w:jc w:val="both"/>
        <w:rPr>
          <w:rFonts w:ascii="Arial" w:hAnsi="Arial" w:cs="Arial"/>
          <w:sz w:val="22"/>
          <w:szCs w:val="22"/>
        </w:rPr>
      </w:pPr>
      <w:r w:rsidRPr="00E82E87">
        <w:rPr>
          <w:rFonts w:ascii="Arial" w:hAnsi="Arial" w:cs="Arial"/>
          <w:sz w:val="22"/>
          <w:szCs w:val="22"/>
        </w:rPr>
        <w:t>En su artículo primero la ordenanza dispuso:</w:t>
      </w:r>
    </w:p>
    <w:p w14:paraId="3C546A97" w14:textId="77777777" w:rsidR="00004A1E" w:rsidRPr="00E82E87" w:rsidRDefault="00004A1E" w:rsidP="00004A1E">
      <w:pPr>
        <w:jc w:val="both"/>
        <w:rPr>
          <w:rFonts w:ascii="Arial" w:hAnsi="Arial" w:cs="Arial"/>
          <w:sz w:val="22"/>
          <w:szCs w:val="22"/>
        </w:rPr>
      </w:pPr>
    </w:p>
    <w:p w14:paraId="0D8A01CB" w14:textId="1223AC49" w:rsidR="00004A1E" w:rsidRPr="00E82E87" w:rsidRDefault="00004A1E" w:rsidP="00004A1E">
      <w:pPr>
        <w:ind w:left="708"/>
        <w:jc w:val="both"/>
        <w:rPr>
          <w:rFonts w:ascii="Arial" w:hAnsi="Arial" w:cs="Arial"/>
          <w:i/>
          <w:sz w:val="22"/>
          <w:szCs w:val="22"/>
        </w:rPr>
      </w:pPr>
      <w:r w:rsidRPr="00E82E87">
        <w:rPr>
          <w:rFonts w:ascii="Arial" w:hAnsi="Arial" w:cs="Arial"/>
          <w:i/>
          <w:sz w:val="22"/>
          <w:szCs w:val="22"/>
        </w:rPr>
        <w:t>“Créase la Loterí</w:t>
      </w:r>
      <w:r w:rsidR="00BD0A5D" w:rsidRPr="00E82E87">
        <w:rPr>
          <w:rFonts w:ascii="Arial" w:hAnsi="Arial" w:cs="Arial"/>
          <w:i/>
          <w:sz w:val="22"/>
          <w:szCs w:val="22"/>
        </w:rPr>
        <w:t xml:space="preserve">a de la Beneficencia del Meta, </w:t>
      </w:r>
      <w:r w:rsidRPr="00E82E87">
        <w:rPr>
          <w:rFonts w:ascii="Arial" w:hAnsi="Arial" w:cs="Arial"/>
          <w:i/>
          <w:sz w:val="22"/>
          <w:szCs w:val="22"/>
        </w:rPr>
        <w:t>con premios en dinero y cuyos productos se destinarán exclusivamente a la Asistencia Pública del Departamento”.</w:t>
      </w:r>
    </w:p>
    <w:p w14:paraId="0273818C" w14:textId="77777777" w:rsidR="00004A1E" w:rsidRPr="00E82E87" w:rsidRDefault="00004A1E" w:rsidP="00004A1E">
      <w:pPr>
        <w:jc w:val="both"/>
        <w:rPr>
          <w:rFonts w:ascii="Arial" w:hAnsi="Arial" w:cs="Arial"/>
          <w:sz w:val="22"/>
          <w:szCs w:val="22"/>
        </w:rPr>
      </w:pPr>
    </w:p>
    <w:p w14:paraId="243D7F33" w14:textId="06D275A7"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Para </w:t>
      </w:r>
      <w:r w:rsidR="009D4C68" w:rsidRPr="00E82E87">
        <w:rPr>
          <w:rFonts w:ascii="Arial" w:hAnsi="Arial" w:cs="Arial"/>
          <w:sz w:val="22"/>
          <w:szCs w:val="22"/>
        </w:rPr>
        <w:t>e</w:t>
      </w:r>
      <w:r w:rsidRPr="00E82E87">
        <w:rPr>
          <w:rFonts w:ascii="Arial" w:hAnsi="Arial" w:cs="Arial"/>
          <w:sz w:val="22"/>
          <w:szCs w:val="22"/>
        </w:rPr>
        <w:t>sa época la Lotería del Meta, se daba a conocer con el slogan de Lotería del Meta “La Llanerita de los Colombianos</w:t>
      </w:r>
      <w:r w:rsidR="007D10BF" w:rsidRPr="00E82E87">
        <w:rPr>
          <w:rFonts w:ascii="Arial" w:hAnsi="Arial" w:cs="Arial"/>
          <w:sz w:val="22"/>
          <w:szCs w:val="22"/>
        </w:rPr>
        <w:t>”, como</w:t>
      </w:r>
      <w:r w:rsidRPr="00E82E87">
        <w:rPr>
          <w:rFonts w:ascii="Arial" w:hAnsi="Arial" w:cs="Arial"/>
          <w:sz w:val="22"/>
          <w:szCs w:val="22"/>
        </w:rPr>
        <w:t xml:space="preserve"> parte de la Beneficencia del </w:t>
      </w:r>
      <w:r w:rsidR="007D10BF" w:rsidRPr="00E82E87">
        <w:rPr>
          <w:rFonts w:ascii="Arial" w:hAnsi="Arial" w:cs="Arial"/>
          <w:sz w:val="22"/>
          <w:szCs w:val="22"/>
        </w:rPr>
        <w:t>Meta, su</w:t>
      </w:r>
      <w:r w:rsidRPr="00E82E87">
        <w:rPr>
          <w:rFonts w:ascii="Arial" w:hAnsi="Arial" w:cs="Arial"/>
          <w:sz w:val="22"/>
          <w:szCs w:val="22"/>
        </w:rPr>
        <w:t xml:space="preserve"> sede administrativa </w:t>
      </w:r>
      <w:r w:rsidRPr="00E82E87">
        <w:rPr>
          <w:rFonts w:ascii="Arial" w:hAnsi="Arial" w:cs="Arial"/>
          <w:sz w:val="22"/>
          <w:szCs w:val="22"/>
        </w:rPr>
        <w:lastRenderedPageBreak/>
        <w:t xml:space="preserve">se encontraba ubicada en la Calle 40 </w:t>
      </w:r>
      <w:proofErr w:type="spellStart"/>
      <w:r w:rsidRPr="00E82E87">
        <w:rPr>
          <w:rFonts w:ascii="Arial" w:hAnsi="Arial" w:cs="Arial"/>
          <w:sz w:val="22"/>
          <w:szCs w:val="22"/>
        </w:rPr>
        <w:t>Nº</w:t>
      </w:r>
      <w:proofErr w:type="spellEnd"/>
      <w:r w:rsidRPr="00E82E87">
        <w:rPr>
          <w:rFonts w:ascii="Arial" w:hAnsi="Arial" w:cs="Arial"/>
          <w:sz w:val="22"/>
          <w:szCs w:val="22"/>
        </w:rPr>
        <w:t xml:space="preserve"> 33-64 Centro de </w:t>
      </w:r>
      <w:r w:rsidR="007D10BF" w:rsidRPr="00E82E87">
        <w:rPr>
          <w:rFonts w:ascii="Arial" w:hAnsi="Arial" w:cs="Arial"/>
          <w:sz w:val="22"/>
          <w:szCs w:val="22"/>
        </w:rPr>
        <w:t>Villavicencio, Edificio</w:t>
      </w:r>
      <w:r w:rsidRPr="00E82E87">
        <w:rPr>
          <w:rFonts w:ascii="Arial" w:hAnsi="Arial" w:cs="Arial"/>
          <w:sz w:val="22"/>
          <w:szCs w:val="22"/>
        </w:rPr>
        <w:t xml:space="preserve"> en el que actualmente funciona la Alcaldía de Villavicencio.</w:t>
      </w:r>
    </w:p>
    <w:p w14:paraId="664588DD" w14:textId="77777777" w:rsidR="00004A1E" w:rsidRPr="00E82E87" w:rsidRDefault="00004A1E" w:rsidP="00004A1E">
      <w:pPr>
        <w:jc w:val="both"/>
        <w:rPr>
          <w:rFonts w:ascii="Arial" w:hAnsi="Arial" w:cs="Arial"/>
          <w:sz w:val="22"/>
          <w:szCs w:val="22"/>
        </w:rPr>
      </w:pPr>
    </w:p>
    <w:p w14:paraId="14A0861E" w14:textId="77777777" w:rsidR="00004A1E" w:rsidRPr="00E82E87" w:rsidRDefault="00004A1E" w:rsidP="00004A1E">
      <w:pPr>
        <w:jc w:val="both"/>
        <w:rPr>
          <w:rFonts w:ascii="Arial" w:hAnsi="Arial" w:cs="Arial"/>
          <w:sz w:val="22"/>
          <w:szCs w:val="22"/>
        </w:rPr>
      </w:pPr>
      <w:r w:rsidRPr="00E82E87">
        <w:rPr>
          <w:rFonts w:ascii="Arial" w:hAnsi="Arial" w:cs="Arial"/>
          <w:sz w:val="22"/>
          <w:szCs w:val="22"/>
        </w:rPr>
        <w:t>El sorteo se realizaba en la primera planta de dicho edificio con vista al público y en presencia de las principales autoridades del departamento y el municipio, era un acontecimiento que las convocaba semanalmente los días miércoles.</w:t>
      </w:r>
    </w:p>
    <w:p w14:paraId="6D45DBBA" w14:textId="77777777" w:rsidR="00004A1E" w:rsidRPr="00E82E87" w:rsidRDefault="00004A1E" w:rsidP="00004A1E">
      <w:pPr>
        <w:jc w:val="both"/>
        <w:rPr>
          <w:rFonts w:ascii="Arial" w:hAnsi="Arial" w:cs="Arial"/>
          <w:sz w:val="22"/>
          <w:szCs w:val="22"/>
        </w:rPr>
      </w:pPr>
    </w:p>
    <w:p w14:paraId="2C0B5C91" w14:textId="77777777" w:rsidR="00004A1E" w:rsidRPr="00E82E87" w:rsidRDefault="00004A1E" w:rsidP="00004A1E">
      <w:pPr>
        <w:jc w:val="both"/>
        <w:rPr>
          <w:rFonts w:ascii="Arial" w:hAnsi="Arial" w:cs="Arial"/>
          <w:sz w:val="22"/>
          <w:szCs w:val="22"/>
        </w:rPr>
      </w:pPr>
      <w:r w:rsidRPr="00E82E87">
        <w:rPr>
          <w:rFonts w:ascii="Arial" w:hAnsi="Arial" w:cs="Arial"/>
          <w:sz w:val="22"/>
          <w:szCs w:val="22"/>
        </w:rPr>
        <w:t>La Asamblea Departamental del Meta, presidida por el Honorable Diputado JOSE MARTINEZ GUCHUVO, creó la ·” LOTERÍA DEL META”, empresa comercial encargada de continuar con la comercialización de la “Lotería del Meta” la Llanerita de los Colombianos.</w:t>
      </w:r>
    </w:p>
    <w:p w14:paraId="4AEAF307" w14:textId="77777777" w:rsidR="00004A1E" w:rsidRPr="00E82E87" w:rsidRDefault="00004A1E" w:rsidP="00004A1E">
      <w:pPr>
        <w:jc w:val="both"/>
        <w:rPr>
          <w:rFonts w:ascii="Arial" w:hAnsi="Arial" w:cs="Arial"/>
          <w:sz w:val="22"/>
          <w:szCs w:val="22"/>
        </w:rPr>
      </w:pPr>
    </w:p>
    <w:p w14:paraId="327A30E8" w14:textId="0C98F30B" w:rsidR="00004A1E" w:rsidRPr="00E82E87" w:rsidRDefault="00004A1E" w:rsidP="00004A1E">
      <w:pPr>
        <w:jc w:val="both"/>
        <w:rPr>
          <w:rFonts w:ascii="Arial" w:hAnsi="Arial" w:cs="Arial"/>
          <w:sz w:val="22"/>
          <w:szCs w:val="22"/>
        </w:rPr>
      </w:pPr>
      <w:r w:rsidRPr="00E82E87">
        <w:rPr>
          <w:rFonts w:ascii="Arial" w:hAnsi="Arial" w:cs="Arial"/>
          <w:sz w:val="22"/>
          <w:szCs w:val="22"/>
        </w:rPr>
        <w:t>En su artículo pri</w:t>
      </w:r>
      <w:r w:rsidR="008461E1" w:rsidRPr="00E82E87">
        <w:rPr>
          <w:rFonts w:ascii="Arial" w:hAnsi="Arial" w:cs="Arial"/>
          <w:sz w:val="22"/>
          <w:szCs w:val="22"/>
        </w:rPr>
        <w:t xml:space="preserve">mero la ordenanza 044 de 1990, </w:t>
      </w:r>
      <w:r w:rsidRPr="00E82E87">
        <w:rPr>
          <w:rFonts w:ascii="Arial" w:hAnsi="Arial" w:cs="Arial"/>
          <w:sz w:val="22"/>
          <w:szCs w:val="22"/>
        </w:rPr>
        <w:t>dispone:</w:t>
      </w:r>
    </w:p>
    <w:p w14:paraId="14B2F433" w14:textId="77777777" w:rsidR="00004A1E" w:rsidRPr="00E82E87" w:rsidRDefault="00004A1E" w:rsidP="00004A1E">
      <w:pPr>
        <w:jc w:val="both"/>
        <w:rPr>
          <w:rFonts w:ascii="Arial" w:hAnsi="Arial" w:cs="Arial"/>
          <w:i/>
          <w:sz w:val="22"/>
          <w:szCs w:val="22"/>
        </w:rPr>
      </w:pPr>
    </w:p>
    <w:p w14:paraId="304EF9AE" w14:textId="2F8736EB" w:rsidR="00004A1E" w:rsidRPr="00E82E87" w:rsidRDefault="00004A1E" w:rsidP="00004A1E">
      <w:pPr>
        <w:jc w:val="both"/>
        <w:rPr>
          <w:rFonts w:ascii="Arial" w:hAnsi="Arial" w:cs="Arial"/>
          <w:i/>
          <w:sz w:val="22"/>
          <w:szCs w:val="22"/>
        </w:rPr>
      </w:pPr>
      <w:r w:rsidRPr="00E82E87">
        <w:rPr>
          <w:rFonts w:ascii="Arial" w:hAnsi="Arial" w:cs="Arial"/>
          <w:i/>
          <w:sz w:val="22"/>
          <w:szCs w:val="22"/>
        </w:rPr>
        <w:t>“Créase la Lotería del Meta como Empre</w:t>
      </w:r>
      <w:r w:rsidR="008461E1" w:rsidRPr="00E82E87">
        <w:rPr>
          <w:rFonts w:ascii="Arial" w:hAnsi="Arial" w:cs="Arial"/>
          <w:i/>
          <w:sz w:val="22"/>
          <w:szCs w:val="22"/>
        </w:rPr>
        <w:t xml:space="preserve">sa Comercial del Departamento, </w:t>
      </w:r>
      <w:r w:rsidRPr="00E82E87">
        <w:rPr>
          <w:rFonts w:ascii="Arial" w:hAnsi="Arial" w:cs="Arial"/>
          <w:i/>
          <w:sz w:val="22"/>
          <w:szCs w:val="22"/>
        </w:rPr>
        <w:t>entidad descentralizada, dotada de personería jurídica, autonomía administrativa y patrimonio independiente, organizada para el cumplimiento de los objetivos previstos en el artículo primero de la ley 64 de 1923”</w:t>
      </w:r>
    </w:p>
    <w:p w14:paraId="60CD680B" w14:textId="77777777" w:rsidR="00004A1E" w:rsidRPr="00E82E87" w:rsidRDefault="00004A1E" w:rsidP="00004A1E">
      <w:pPr>
        <w:jc w:val="both"/>
        <w:rPr>
          <w:rFonts w:ascii="Arial" w:hAnsi="Arial" w:cs="Arial"/>
          <w:sz w:val="22"/>
          <w:szCs w:val="22"/>
        </w:rPr>
      </w:pPr>
    </w:p>
    <w:p w14:paraId="431D540C" w14:textId="4E664A45" w:rsidR="00004A1E" w:rsidRPr="00E82E87" w:rsidRDefault="00004A1E" w:rsidP="00004A1E">
      <w:pPr>
        <w:jc w:val="both"/>
        <w:rPr>
          <w:rFonts w:ascii="Arial" w:hAnsi="Arial" w:cs="Arial"/>
          <w:sz w:val="22"/>
          <w:szCs w:val="22"/>
        </w:rPr>
      </w:pPr>
      <w:r w:rsidRPr="00E82E87">
        <w:rPr>
          <w:rFonts w:ascii="Arial" w:hAnsi="Arial" w:cs="Arial"/>
          <w:sz w:val="22"/>
          <w:szCs w:val="22"/>
        </w:rPr>
        <w:t>Como empresa comercial del nivel departamental, su sede administrativa se trasladó a la antigua sede de la Alcaldía de Villavice</w:t>
      </w:r>
      <w:r w:rsidR="008461E1" w:rsidRPr="00E82E87">
        <w:rPr>
          <w:rFonts w:ascii="Arial" w:hAnsi="Arial" w:cs="Arial"/>
          <w:sz w:val="22"/>
          <w:szCs w:val="22"/>
        </w:rPr>
        <w:t xml:space="preserve">ncio, ubicada en la carrera 32 </w:t>
      </w:r>
      <w:proofErr w:type="spellStart"/>
      <w:r w:rsidRPr="00E82E87">
        <w:rPr>
          <w:rFonts w:ascii="Arial" w:hAnsi="Arial" w:cs="Arial"/>
          <w:sz w:val="22"/>
          <w:szCs w:val="22"/>
        </w:rPr>
        <w:t>Nº</w:t>
      </w:r>
      <w:proofErr w:type="spellEnd"/>
      <w:r w:rsidRPr="00E82E87">
        <w:rPr>
          <w:rFonts w:ascii="Arial" w:hAnsi="Arial" w:cs="Arial"/>
          <w:sz w:val="22"/>
          <w:szCs w:val="22"/>
        </w:rPr>
        <w:t xml:space="preserve"> 40-</w:t>
      </w:r>
      <w:r w:rsidR="007D10BF" w:rsidRPr="00E82E87">
        <w:rPr>
          <w:rFonts w:ascii="Arial" w:hAnsi="Arial" w:cs="Arial"/>
          <w:sz w:val="22"/>
          <w:szCs w:val="22"/>
        </w:rPr>
        <w:t>66 de</w:t>
      </w:r>
      <w:r w:rsidRPr="00E82E87">
        <w:rPr>
          <w:rFonts w:ascii="Arial" w:hAnsi="Arial" w:cs="Arial"/>
          <w:sz w:val="22"/>
          <w:szCs w:val="22"/>
        </w:rPr>
        <w:t xml:space="preserve"> la ciudad de Villavicen</w:t>
      </w:r>
      <w:r w:rsidR="008461E1" w:rsidRPr="00E82E87">
        <w:rPr>
          <w:rFonts w:ascii="Arial" w:hAnsi="Arial" w:cs="Arial"/>
          <w:sz w:val="22"/>
          <w:szCs w:val="22"/>
        </w:rPr>
        <w:t xml:space="preserve">cio.  No </w:t>
      </w:r>
      <w:r w:rsidR="007D10BF" w:rsidRPr="00E82E87">
        <w:rPr>
          <w:rFonts w:ascii="Arial" w:hAnsi="Arial" w:cs="Arial"/>
          <w:sz w:val="22"/>
          <w:szCs w:val="22"/>
        </w:rPr>
        <w:t>obstante,</w:t>
      </w:r>
      <w:r w:rsidR="008461E1" w:rsidRPr="00E82E87">
        <w:rPr>
          <w:rFonts w:ascii="Arial" w:hAnsi="Arial" w:cs="Arial"/>
          <w:sz w:val="22"/>
          <w:szCs w:val="22"/>
        </w:rPr>
        <w:t xml:space="preserve"> lo anterior, </w:t>
      </w:r>
      <w:r w:rsidRPr="00E82E87">
        <w:rPr>
          <w:rFonts w:ascii="Arial" w:hAnsi="Arial" w:cs="Arial"/>
          <w:sz w:val="22"/>
          <w:szCs w:val="22"/>
        </w:rPr>
        <w:t>las ruedas fiché y los sorteos continuaron realizándose en el mismo lugar, en el cual se</w:t>
      </w:r>
      <w:r w:rsidR="008461E1" w:rsidRPr="00E82E87">
        <w:rPr>
          <w:rFonts w:ascii="Arial" w:hAnsi="Arial" w:cs="Arial"/>
          <w:sz w:val="22"/>
          <w:szCs w:val="22"/>
        </w:rPr>
        <w:t xml:space="preserve"> efectuaban desde su creación, </w:t>
      </w:r>
      <w:r w:rsidRPr="00E82E87">
        <w:rPr>
          <w:rFonts w:ascii="Arial" w:hAnsi="Arial" w:cs="Arial"/>
          <w:sz w:val="22"/>
          <w:szCs w:val="22"/>
        </w:rPr>
        <w:t xml:space="preserve">es decir en el primer piso del edificio ubicado en la calle 40 </w:t>
      </w:r>
      <w:proofErr w:type="spellStart"/>
      <w:r w:rsidRPr="00E82E87">
        <w:rPr>
          <w:rFonts w:ascii="Arial" w:hAnsi="Arial" w:cs="Arial"/>
          <w:sz w:val="22"/>
          <w:szCs w:val="22"/>
        </w:rPr>
        <w:t>Nº</w:t>
      </w:r>
      <w:proofErr w:type="spellEnd"/>
      <w:r w:rsidRPr="00E82E87">
        <w:rPr>
          <w:rFonts w:ascii="Arial" w:hAnsi="Arial" w:cs="Arial"/>
          <w:sz w:val="22"/>
          <w:szCs w:val="22"/>
        </w:rPr>
        <w:t xml:space="preserve"> 33-64 Centro de Villavicencio.</w:t>
      </w:r>
    </w:p>
    <w:p w14:paraId="572E3955" w14:textId="77777777" w:rsidR="00004A1E" w:rsidRPr="00E82E87" w:rsidRDefault="00004A1E" w:rsidP="00004A1E">
      <w:pPr>
        <w:jc w:val="both"/>
        <w:rPr>
          <w:rFonts w:ascii="Arial" w:hAnsi="Arial" w:cs="Arial"/>
          <w:sz w:val="22"/>
          <w:szCs w:val="22"/>
        </w:rPr>
      </w:pPr>
    </w:p>
    <w:p w14:paraId="235A5E14" w14:textId="646C762A"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En el mes de diciembre del año </w:t>
      </w:r>
      <w:r w:rsidR="007D10BF" w:rsidRPr="00E82E87">
        <w:rPr>
          <w:rFonts w:ascii="Arial" w:hAnsi="Arial" w:cs="Arial"/>
          <w:sz w:val="22"/>
          <w:szCs w:val="22"/>
        </w:rPr>
        <w:t>1992 por</w:t>
      </w:r>
      <w:r w:rsidRPr="00E82E87">
        <w:rPr>
          <w:rFonts w:ascii="Arial" w:hAnsi="Arial" w:cs="Arial"/>
          <w:sz w:val="22"/>
          <w:szCs w:val="22"/>
        </w:rPr>
        <w:t xml:space="preserve"> primera vez se traslada el lugar de realización de los sorteos ordinarios de la Lotería a la actual </w:t>
      </w:r>
      <w:r w:rsidR="007D10BF" w:rsidRPr="00E82E87">
        <w:rPr>
          <w:rFonts w:ascii="Arial" w:hAnsi="Arial" w:cs="Arial"/>
          <w:sz w:val="22"/>
          <w:szCs w:val="22"/>
        </w:rPr>
        <w:t>sede, que</w:t>
      </w:r>
      <w:r w:rsidRPr="00E82E87">
        <w:rPr>
          <w:rFonts w:ascii="Arial" w:hAnsi="Arial" w:cs="Arial"/>
          <w:sz w:val="22"/>
          <w:szCs w:val="22"/>
        </w:rPr>
        <w:t xml:space="preserve"> se encuentra ubicada en el edificio parque Santander en la calle 38 número 32-</w:t>
      </w:r>
      <w:r w:rsidR="007D10BF" w:rsidRPr="00E82E87">
        <w:rPr>
          <w:rFonts w:ascii="Arial" w:hAnsi="Arial" w:cs="Arial"/>
          <w:sz w:val="22"/>
          <w:szCs w:val="22"/>
        </w:rPr>
        <w:t>37 frente</w:t>
      </w:r>
      <w:r w:rsidRPr="00E82E87">
        <w:rPr>
          <w:rFonts w:ascii="Arial" w:hAnsi="Arial" w:cs="Arial"/>
          <w:sz w:val="22"/>
          <w:szCs w:val="22"/>
        </w:rPr>
        <w:t xml:space="preserve"> al Parque Los Libertadores de la ciudad de Villavicencio.</w:t>
      </w:r>
    </w:p>
    <w:p w14:paraId="5CD7E3D4" w14:textId="77777777" w:rsidR="00004A1E" w:rsidRPr="00E82E87" w:rsidRDefault="00004A1E" w:rsidP="00004A1E">
      <w:pPr>
        <w:jc w:val="both"/>
        <w:rPr>
          <w:rFonts w:ascii="Arial" w:hAnsi="Arial" w:cs="Arial"/>
          <w:sz w:val="22"/>
          <w:szCs w:val="22"/>
        </w:rPr>
      </w:pPr>
    </w:p>
    <w:p w14:paraId="614C2F8E" w14:textId="6AEE1A83"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Los sorteos de la Lotería del Meta fueron realizados mediante el sistema de ruedas fiché hasta el sorteo 2294   llevado a cabo el día 27 de diciembre de </w:t>
      </w:r>
      <w:r w:rsidR="007D10BF" w:rsidRPr="00E82E87">
        <w:rPr>
          <w:rFonts w:ascii="Arial" w:hAnsi="Arial" w:cs="Arial"/>
          <w:sz w:val="22"/>
          <w:szCs w:val="22"/>
        </w:rPr>
        <w:t>2006, y</w:t>
      </w:r>
      <w:r w:rsidRPr="00E82E87">
        <w:rPr>
          <w:rFonts w:ascii="Arial" w:hAnsi="Arial" w:cs="Arial"/>
          <w:sz w:val="22"/>
          <w:szCs w:val="22"/>
        </w:rPr>
        <w:t xml:space="preserve"> a partir del sorteo </w:t>
      </w:r>
      <w:r w:rsidR="007D10BF" w:rsidRPr="00E82E87">
        <w:rPr>
          <w:rFonts w:ascii="Arial" w:hAnsi="Arial" w:cs="Arial"/>
          <w:sz w:val="22"/>
          <w:szCs w:val="22"/>
        </w:rPr>
        <w:t>2295 realizado</w:t>
      </w:r>
      <w:r w:rsidRPr="00E82E87">
        <w:rPr>
          <w:rFonts w:ascii="Arial" w:hAnsi="Arial" w:cs="Arial"/>
          <w:sz w:val="22"/>
          <w:szCs w:val="22"/>
        </w:rPr>
        <w:t xml:space="preserve"> el día 3 de enero de </w:t>
      </w:r>
      <w:r w:rsidR="007D10BF" w:rsidRPr="00E82E87">
        <w:rPr>
          <w:rFonts w:ascii="Arial" w:hAnsi="Arial" w:cs="Arial"/>
          <w:sz w:val="22"/>
          <w:szCs w:val="22"/>
        </w:rPr>
        <w:t>2007 se</w:t>
      </w:r>
      <w:r w:rsidRPr="00E82E87">
        <w:rPr>
          <w:rFonts w:ascii="Arial" w:hAnsi="Arial" w:cs="Arial"/>
          <w:sz w:val="22"/>
          <w:szCs w:val="22"/>
        </w:rPr>
        <w:t xml:space="preserve"> utiliza el sistema </w:t>
      </w:r>
      <w:r w:rsidR="008461E1" w:rsidRPr="00E82E87">
        <w:rPr>
          <w:rFonts w:ascii="Arial" w:hAnsi="Arial" w:cs="Arial"/>
          <w:sz w:val="22"/>
          <w:szCs w:val="22"/>
        </w:rPr>
        <w:t>Electro neumático</w:t>
      </w:r>
      <w:r w:rsidRPr="00E82E87">
        <w:rPr>
          <w:rFonts w:ascii="Arial" w:hAnsi="Arial" w:cs="Arial"/>
          <w:sz w:val="22"/>
          <w:szCs w:val="22"/>
        </w:rPr>
        <w:t xml:space="preserve"> de </w:t>
      </w:r>
      <w:proofErr w:type="spellStart"/>
      <w:r w:rsidRPr="00E82E87">
        <w:rPr>
          <w:rFonts w:ascii="Arial" w:hAnsi="Arial" w:cs="Arial"/>
          <w:sz w:val="22"/>
          <w:szCs w:val="22"/>
        </w:rPr>
        <w:t>Baloteras</w:t>
      </w:r>
      <w:proofErr w:type="spellEnd"/>
      <w:r w:rsidRPr="00E82E87">
        <w:rPr>
          <w:rFonts w:ascii="Arial" w:hAnsi="Arial" w:cs="Arial"/>
          <w:sz w:val="22"/>
          <w:szCs w:val="22"/>
        </w:rPr>
        <w:t xml:space="preserve"> fabricado por la Universidad Tecnológica de Pereira.</w:t>
      </w:r>
    </w:p>
    <w:p w14:paraId="42C937DF" w14:textId="77777777" w:rsidR="00004A1E" w:rsidRPr="00E82E87" w:rsidRDefault="00004A1E" w:rsidP="00004A1E">
      <w:pPr>
        <w:jc w:val="both"/>
        <w:rPr>
          <w:rFonts w:ascii="Arial" w:hAnsi="Arial" w:cs="Arial"/>
          <w:sz w:val="22"/>
          <w:szCs w:val="22"/>
        </w:rPr>
      </w:pPr>
    </w:p>
    <w:p w14:paraId="3C714552" w14:textId="32C922EB" w:rsidR="00004A1E" w:rsidRPr="00E82E87" w:rsidRDefault="00004A1E" w:rsidP="00004A1E">
      <w:pPr>
        <w:jc w:val="both"/>
        <w:rPr>
          <w:rFonts w:ascii="Arial" w:hAnsi="Arial" w:cs="Arial"/>
          <w:sz w:val="22"/>
          <w:szCs w:val="22"/>
        </w:rPr>
      </w:pPr>
      <w:r w:rsidRPr="00E82E87">
        <w:rPr>
          <w:rFonts w:ascii="Arial" w:hAnsi="Arial" w:cs="Arial"/>
          <w:sz w:val="22"/>
          <w:szCs w:val="22"/>
        </w:rPr>
        <w:t xml:space="preserve">Estos sorteos fueron realizados en la urna que contenía el sistema de </w:t>
      </w:r>
      <w:proofErr w:type="spellStart"/>
      <w:r w:rsidRPr="00E82E87">
        <w:rPr>
          <w:rFonts w:ascii="Arial" w:hAnsi="Arial" w:cs="Arial"/>
          <w:sz w:val="22"/>
          <w:szCs w:val="22"/>
        </w:rPr>
        <w:t>Baloteras</w:t>
      </w:r>
      <w:proofErr w:type="spellEnd"/>
      <w:r w:rsidRPr="00E82E87">
        <w:rPr>
          <w:rFonts w:ascii="Arial" w:hAnsi="Arial" w:cs="Arial"/>
          <w:sz w:val="22"/>
          <w:szCs w:val="22"/>
        </w:rPr>
        <w:t xml:space="preserve"> en el primer</w:t>
      </w:r>
      <w:r w:rsidR="008461E1" w:rsidRPr="00E82E87">
        <w:rPr>
          <w:rFonts w:ascii="Arial" w:hAnsi="Arial" w:cs="Arial"/>
          <w:sz w:val="22"/>
          <w:szCs w:val="22"/>
        </w:rPr>
        <w:t xml:space="preserve"> piso de la sede de la Lotería,</w:t>
      </w:r>
      <w:r w:rsidRPr="00E82E87">
        <w:rPr>
          <w:rFonts w:ascii="Arial" w:hAnsi="Arial" w:cs="Arial"/>
          <w:sz w:val="22"/>
          <w:szCs w:val="22"/>
        </w:rPr>
        <w:t xml:space="preserve"> desde donde se transmitían los </w:t>
      </w:r>
      <w:r w:rsidR="007D10BF" w:rsidRPr="00E82E87">
        <w:rPr>
          <w:rFonts w:ascii="Arial" w:hAnsi="Arial" w:cs="Arial"/>
          <w:sz w:val="22"/>
          <w:szCs w:val="22"/>
        </w:rPr>
        <w:t>sorteos, posteriormente</w:t>
      </w:r>
      <w:r w:rsidRPr="00E82E87">
        <w:rPr>
          <w:rFonts w:ascii="Arial" w:hAnsi="Arial" w:cs="Arial"/>
          <w:sz w:val="22"/>
          <w:szCs w:val="22"/>
        </w:rPr>
        <w:t xml:space="preserve"> en la segunda planta de la </w:t>
      </w:r>
      <w:r w:rsidR="007D10BF" w:rsidRPr="00E82E87">
        <w:rPr>
          <w:rFonts w:ascii="Arial" w:hAnsi="Arial" w:cs="Arial"/>
          <w:sz w:val="22"/>
          <w:szCs w:val="22"/>
        </w:rPr>
        <w:t>sede, se</w:t>
      </w:r>
      <w:r w:rsidRPr="00E82E87">
        <w:rPr>
          <w:rFonts w:ascii="Arial" w:hAnsi="Arial" w:cs="Arial"/>
          <w:sz w:val="22"/>
          <w:szCs w:val="22"/>
        </w:rPr>
        <w:t xml:space="preserve"> adecuó un estudio para la realización y transmisión televisiva de los sorteos ordinarios a partir del sorteo </w:t>
      </w:r>
      <w:r w:rsidR="007D10BF" w:rsidRPr="00E82E87">
        <w:rPr>
          <w:rFonts w:ascii="Arial" w:hAnsi="Arial" w:cs="Arial"/>
          <w:sz w:val="22"/>
          <w:szCs w:val="22"/>
        </w:rPr>
        <w:t>2462 llevado</w:t>
      </w:r>
      <w:r w:rsidRPr="00E82E87">
        <w:rPr>
          <w:rFonts w:ascii="Arial" w:hAnsi="Arial" w:cs="Arial"/>
          <w:sz w:val="22"/>
          <w:szCs w:val="22"/>
        </w:rPr>
        <w:t xml:space="preserve"> a cabo el día 17 de marzo de 2010. </w:t>
      </w:r>
    </w:p>
    <w:p w14:paraId="607D366D" w14:textId="77777777" w:rsidR="00004A1E" w:rsidRPr="00E82E87" w:rsidRDefault="00004A1E" w:rsidP="00004A1E">
      <w:pPr>
        <w:jc w:val="both"/>
        <w:rPr>
          <w:rFonts w:ascii="Arial" w:hAnsi="Arial" w:cs="Arial"/>
          <w:sz w:val="22"/>
          <w:szCs w:val="22"/>
        </w:rPr>
      </w:pPr>
    </w:p>
    <w:p w14:paraId="3E9DD30F" w14:textId="26A6DF67" w:rsidR="00004A1E" w:rsidRPr="00E82E87" w:rsidRDefault="00EB42E1" w:rsidP="00004A1E">
      <w:pPr>
        <w:jc w:val="both"/>
        <w:rPr>
          <w:rFonts w:ascii="Arial" w:hAnsi="Arial" w:cs="Arial"/>
          <w:sz w:val="22"/>
          <w:szCs w:val="22"/>
        </w:rPr>
      </w:pPr>
      <w:r w:rsidRPr="00E82E87">
        <w:rPr>
          <w:rFonts w:ascii="Arial" w:hAnsi="Arial" w:cs="Arial"/>
          <w:sz w:val="22"/>
          <w:szCs w:val="22"/>
        </w:rPr>
        <w:t>Además,</w:t>
      </w:r>
      <w:r w:rsidR="00004A1E" w:rsidRPr="00E82E87">
        <w:rPr>
          <w:rFonts w:ascii="Arial" w:hAnsi="Arial" w:cs="Arial"/>
          <w:sz w:val="22"/>
          <w:szCs w:val="22"/>
        </w:rPr>
        <w:t xml:space="preserve"> se adquirió un Sistema </w:t>
      </w:r>
      <w:r w:rsidRPr="00E82E87">
        <w:rPr>
          <w:rFonts w:ascii="Arial" w:hAnsi="Arial" w:cs="Arial"/>
          <w:sz w:val="22"/>
          <w:szCs w:val="22"/>
        </w:rPr>
        <w:t>Electro neumático</w:t>
      </w:r>
      <w:r w:rsidR="00004A1E" w:rsidRPr="00E82E87">
        <w:rPr>
          <w:rFonts w:ascii="Arial" w:hAnsi="Arial" w:cs="Arial"/>
          <w:sz w:val="22"/>
          <w:szCs w:val="22"/>
        </w:rPr>
        <w:t xml:space="preserve"> de </w:t>
      </w:r>
      <w:proofErr w:type="spellStart"/>
      <w:r w:rsidR="00004A1E" w:rsidRPr="00E82E87">
        <w:rPr>
          <w:rFonts w:ascii="Arial" w:hAnsi="Arial" w:cs="Arial"/>
          <w:sz w:val="22"/>
          <w:szCs w:val="22"/>
        </w:rPr>
        <w:t>Baloteras</w:t>
      </w:r>
      <w:proofErr w:type="spellEnd"/>
      <w:r w:rsidR="00004A1E" w:rsidRPr="00E82E87">
        <w:rPr>
          <w:rFonts w:ascii="Arial" w:hAnsi="Arial" w:cs="Arial"/>
          <w:sz w:val="22"/>
          <w:szCs w:val="22"/>
        </w:rPr>
        <w:t xml:space="preserve"> fabricado por la firma SCHROEDER INGENIEROS LIMITADA como plan de contingencia.</w:t>
      </w:r>
    </w:p>
    <w:p w14:paraId="47B6A9A9" w14:textId="77777777" w:rsidR="00004A1E" w:rsidRPr="00E82E87" w:rsidRDefault="00004A1E" w:rsidP="00004A1E">
      <w:pPr>
        <w:jc w:val="both"/>
        <w:rPr>
          <w:rFonts w:ascii="Arial" w:hAnsi="Arial" w:cs="Arial"/>
          <w:sz w:val="22"/>
          <w:szCs w:val="22"/>
        </w:rPr>
      </w:pPr>
    </w:p>
    <w:p w14:paraId="45978F9C" w14:textId="17BFA6CC" w:rsidR="00004A1E" w:rsidRPr="00E82E87" w:rsidRDefault="00004A1E" w:rsidP="00004A1E">
      <w:pPr>
        <w:jc w:val="both"/>
        <w:rPr>
          <w:rFonts w:ascii="Arial" w:hAnsi="Arial" w:cs="Arial"/>
          <w:sz w:val="22"/>
          <w:szCs w:val="22"/>
        </w:rPr>
      </w:pPr>
      <w:r w:rsidRPr="00E82E87">
        <w:rPr>
          <w:rFonts w:ascii="Arial" w:hAnsi="Arial" w:cs="Arial"/>
          <w:sz w:val="22"/>
          <w:szCs w:val="22"/>
        </w:rPr>
        <w:t>La Lotería del Meta, cuenta con tres (3) juegos de balotas de diferentes colores, debidame</w:t>
      </w:r>
      <w:r w:rsidR="00EB42E1" w:rsidRPr="00E82E87">
        <w:rPr>
          <w:rFonts w:ascii="Arial" w:hAnsi="Arial" w:cs="Arial"/>
          <w:sz w:val="22"/>
          <w:szCs w:val="22"/>
        </w:rPr>
        <w:t xml:space="preserve">nte identificados y numerados, </w:t>
      </w:r>
      <w:r w:rsidRPr="00E82E87">
        <w:rPr>
          <w:rFonts w:ascii="Arial" w:hAnsi="Arial" w:cs="Arial"/>
          <w:sz w:val="22"/>
          <w:szCs w:val="22"/>
        </w:rPr>
        <w:t xml:space="preserve">cada uno de los cuales consta de sesenta (60) </w:t>
      </w:r>
      <w:r w:rsidR="007D10BF" w:rsidRPr="00E82E87">
        <w:rPr>
          <w:rFonts w:ascii="Arial" w:hAnsi="Arial" w:cs="Arial"/>
          <w:sz w:val="22"/>
          <w:szCs w:val="22"/>
        </w:rPr>
        <w:t>balotas, las</w:t>
      </w:r>
      <w:r w:rsidRPr="00E82E87">
        <w:rPr>
          <w:rFonts w:ascii="Arial" w:hAnsi="Arial" w:cs="Arial"/>
          <w:sz w:val="22"/>
          <w:szCs w:val="22"/>
        </w:rPr>
        <w:t xml:space="preserve"> cuales son pesadas antes de la realización de cada </w:t>
      </w:r>
      <w:r w:rsidR="007D10BF" w:rsidRPr="00E82E87">
        <w:rPr>
          <w:rFonts w:ascii="Arial" w:hAnsi="Arial" w:cs="Arial"/>
          <w:sz w:val="22"/>
          <w:szCs w:val="22"/>
        </w:rPr>
        <w:t>sorteo, con</w:t>
      </w:r>
      <w:r w:rsidRPr="00E82E87">
        <w:rPr>
          <w:rFonts w:ascii="Arial" w:hAnsi="Arial" w:cs="Arial"/>
          <w:sz w:val="22"/>
          <w:szCs w:val="22"/>
        </w:rPr>
        <w:t xml:space="preserve"> dos (2) Balanzas Analíticas certificadas por </w:t>
      </w:r>
      <w:r w:rsidR="00502075" w:rsidRPr="00E82E87">
        <w:rPr>
          <w:rFonts w:ascii="Arial" w:hAnsi="Arial" w:cs="Arial"/>
          <w:sz w:val="22"/>
          <w:szCs w:val="22"/>
        </w:rPr>
        <w:t>METROLABOR ente autorizado por la ONAC.</w:t>
      </w:r>
    </w:p>
    <w:p w14:paraId="3A280393" w14:textId="77777777" w:rsidR="009D4C68" w:rsidRPr="00E82E87" w:rsidRDefault="009D4C68" w:rsidP="009D4C68">
      <w:pPr>
        <w:jc w:val="both"/>
        <w:rPr>
          <w:sz w:val="22"/>
          <w:szCs w:val="22"/>
        </w:rPr>
      </w:pPr>
    </w:p>
    <w:p w14:paraId="1DF64499" w14:textId="1DDD3790" w:rsidR="00A05DBC" w:rsidRPr="00E82E87" w:rsidRDefault="009D4C68" w:rsidP="009D4C68">
      <w:pPr>
        <w:jc w:val="both"/>
        <w:rPr>
          <w:rFonts w:ascii="Arial" w:hAnsi="Arial" w:cs="Arial"/>
          <w:sz w:val="22"/>
          <w:szCs w:val="22"/>
        </w:rPr>
      </w:pPr>
      <w:r w:rsidRPr="00E82E87">
        <w:rPr>
          <w:rFonts w:ascii="Arial" w:hAnsi="Arial" w:cs="Arial"/>
          <w:sz w:val="22"/>
          <w:szCs w:val="22"/>
        </w:rPr>
        <w:t xml:space="preserve">La Asamblea Departamental del Meta, mediante Ordenanza </w:t>
      </w:r>
      <w:r w:rsidR="00A05DBC" w:rsidRPr="00E82E87">
        <w:rPr>
          <w:rFonts w:ascii="Arial" w:hAnsi="Arial" w:cs="Arial"/>
          <w:sz w:val="22"/>
          <w:szCs w:val="22"/>
        </w:rPr>
        <w:t>número 901 del 30 de mayo de 2016</w:t>
      </w:r>
      <w:r w:rsidRPr="00E82E87">
        <w:rPr>
          <w:rFonts w:ascii="Arial" w:hAnsi="Arial" w:cs="Arial"/>
          <w:sz w:val="22"/>
          <w:szCs w:val="22"/>
        </w:rPr>
        <w:t xml:space="preserve">, </w:t>
      </w:r>
      <w:r w:rsidR="00A05DBC" w:rsidRPr="00E82E87">
        <w:rPr>
          <w:rFonts w:ascii="Arial" w:hAnsi="Arial" w:cs="Arial"/>
          <w:sz w:val="22"/>
          <w:szCs w:val="22"/>
        </w:rPr>
        <w:t>ampli</w:t>
      </w:r>
      <w:r w:rsidR="00D23716" w:rsidRPr="00E82E87">
        <w:rPr>
          <w:rFonts w:ascii="Arial" w:hAnsi="Arial" w:cs="Arial"/>
          <w:sz w:val="22"/>
          <w:szCs w:val="22"/>
        </w:rPr>
        <w:t>ó</w:t>
      </w:r>
      <w:r w:rsidR="00A05DBC" w:rsidRPr="00E82E87">
        <w:rPr>
          <w:rFonts w:ascii="Arial" w:hAnsi="Arial" w:cs="Arial"/>
          <w:sz w:val="22"/>
          <w:szCs w:val="22"/>
        </w:rPr>
        <w:t xml:space="preserve"> el objeto social de la Lotería del Meta</w:t>
      </w:r>
      <w:r w:rsidRPr="00E82E87">
        <w:rPr>
          <w:rFonts w:ascii="Arial" w:hAnsi="Arial" w:cs="Arial"/>
          <w:sz w:val="22"/>
          <w:szCs w:val="22"/>
        </w:rPr>
        <w:t>.</w:t>
      </w:r>
    </w:p>
    <w:p w14:paraId="53D1EDFB" w14:textId="6D5C94CB" w:rsidR="00A05DBC" w:rsidRDefault="00A05DBC" w:rsidP="009D4C68">
      <w:pPr>
        <w:jc w:val="both"/>
        <w:rPr>
          <w:rFonts w:ascii="Arial" w:hAnsi="Arial" w:cs="Arial"/>
          <w:sz w:val="22"/>
          <w:szCs w:val="22"/>
        </w:rPr>
      </w:pPr>
    </w:p>
    <w:p w14:paraId="204EACC4" w14:textId="301C3AAA" w:rsidR="00A05DBC" w:rsidRPr="00E82E87" w:rsidRDefault="00A05DBC" w:rsidP="009D4C68">
      <w:pPr>
        <w:jc w:val="both"/>
        <w:rPr>
          <w:rFonts w:ascii="Arial" w:hAnsi="Arial" w:cs="Arial"/>
          <w:sz w:val="22"/>
          <w:szCs w:val="22"/>
        </w:rPr>
      </w:pPr>
      <w:r w:rsidRPr="00E82E87">
        <w:rPr>
          <w:rFonts w:ascii="Arial" w:hAnsi="Arial" w:cs="Arial"/>
          <w:sz w:val="22"/>
          <w:szCs w:val="22"/>
        </w:rPr>
        <w:t>La Lotería del Meta, tiene su Sede Principal en la Calle 38 número 32-37 Edificio Parque Santander de la ciudad de Villavicencio (Meta), pudiendo asistir cualquier ciudadano a quien se prestará el servicio de lunes a viernes en el horario de 7:30 a.m. a 12:00 m y de 2:00 p.m. a 5:30 p.m.</w:t>
      </w:r>
    </w:p>
    <w:p w14:paraId="7F9FF216" w14:textId="46034DFF" w:rsidR="00A05DBC" w:rsidRPr="00E82E87" w:rsidRDefault="00A05DBC" w:rsidP="009D4C68">
      <w:pPr>
        <w:jc w:val="both"/>
        <w:rPr>
          <w:rFonts w:ascii="Arial" w:hAnsi="Arial" w:cs="Arial"/>
          <w:sz w:val="22"/>
          <w:szCs w:val="22"/>
        </w:rPr>
      </w:pPr>
    </w:p>
    <w:p w14:paraId="07D3F8FF" w14:textId="5A9A7B46" w:rsidR="00A05DBC" w:rsidRPr="00E82E87" w:rsidRDefault="00A05DBC" w:rsidP="009D4C68">
      <w:pPr>
        <w:jc w:val="both"/>
        <w:rPr>
          <w:rFonts w:ascii="Arial" w:hAnsi="Arial" w:cs="Arial"/>
          <w:sz w:val="22"/>
          <w:szCs w:val="22"/>
        </w:rPr>
      </w:pPr>
      <w:r w:rsidRPr="00E82E87">
        <w:rPr>
          <w:rFonts w:ascii="Arial" w:hAnsi="Arial" w:cs="Arial"/>
          <w:sz w:val="22"/>
          <w:szCs w:val="22"/>
        </w:rPr>
        <w:t xml:space="preserve">El portal web es el siguiente:  </w:t>
      </w:r>
      <w:hyperlink r:id="rId27" w:history="1">
        <w:r w:rsidRPr="00E82E87">
          <w:rPr>
            <w:rStyle w:val="Hipervnculo"/>
            <w:rFonts w:ascii="Arial" w:hAnsi="Arial" w:cs="Arial"/>
            <w:sz w:val="22"/>
            <w:szCs w:val="22"/>
          </w:rPr>
          <w:t>www.loteriadelmeta.gov.co</w:t>
        </w:r>
      </w:hyperlink>
      <w:r w:rsidRPr="00E82E87">
        <w:rPr>
          <w:rFonts w:ascii="Arial" w:hAnsi="Arial" w:cs="Arial"/>
          <w:sz w:val="22"/>
          <w:szCs w:val="22"/>
        </w:rPr>
        <w:t xml:space="preserve"> </w:t>
      </w:r>
    </w:p>
    <w:p w14:paraId="73780E5C" w14:textId="3993C74D" w:rsidR="00A05DBC" w:rsidRPr="00E82E87" w:rsidRDefault="00A05DBC" w:rsidP="009D4C68">
      <w:pPr>
        <w:jc w:val="both"/>
        <w:rPr>
          <w:rFonts w:ascii="Arial" w:hAnsi="Arial" w:cs="Arial"/>
          <w:sz w:val="22"/>
          <w:szCs w:val="22"/>
        </w:rPr>
      </w:pPr>
      <w:r w:rsidRPr="00E82E87">
        <w:rPr>
          <w:rFonts w:ascii="Arial" w:hAnsi="Arial" w:cs="Arial"/>
          <w:sz w:val="22"/>
          <w:szCs w:val="22"/>
        </w:rPr>
        <w:t xml:space="preserve">Email </w:t>
      </w:r>
      <w:r w:rsidRPr="00E82E87">
        <w:rPr>
          <w:rFonts w:ascii="Arial" w:hAnsi="Arial" w:cs="Arial"/>
          <w:sz w:val="22"/>
          <w:szCs w:val="22"/>
        </w:rPr>
        <w:tab/>
      </w:r>
      <w:r w:rsidRPr="00E82E87">
        <w:rPr>
          <w:rFonts w:ascii="Arial" w:hAnsi="Arial" w:cs="Arial"/>
          <w:sz w:val="22"/>
          <w:szCs w:val="22"/>
        </w:rPr>
        <w:tab/>
      </w:r>
      <w:r w:rsidRPr="00E82E87">
        <w:rPr>
          <w:rFonts w:ascii="Arial" w:hAnsi="Arial" w:cs="Arial"/>
          <w:sz w:val="22"/>
          <w:szCs w:val="22"/>
        </w:rPr>
        <w:tab/>
      </w:r>
      <w:proofErr w:type="gramStart"/>
      <w:r w:rsidRPr="00E82E87">
        <w:rPr>
          <w:rFonts w:ascii="Arial" w:hAnsi="Arial" w:cs="Arial"/>
          <w:sz w:val="22"/>
          <w:szCs w:val="22"/>
        </w:rPr>
        <w:tab/>
        <w:t xml:space="preserve">  :</w:t>
      </w:r>
      <w:proofErr w:type="gramEnd"/>
      <w:r w:rsidRPr="00E82E87">
        <w:rPr>
          <w:rFonts w:ascii="Arial" w:hAnsi="Arial" w:cs="Arial"/>
          <w:sz w:val="22"/>
          <w:szCs w:val="22"/>
        </w:rPr>
        <w:t xml:space="preserve">  </w:t>
      </w:r>
      <w:hyperlink r:id="rId28" w:history="1">
        <w:r w:rsidRPr="00E82E87">
          <w:rPr>
            <w:rStyle w:val="Hipervnculo"/>
            <w:rFonts w:ascii="Arial" w:hAnsi="Arial" w:cs="Arial"/>
            <w:sz w:val="22"/>
            <w:szCs w:val="22"/>
          </w:rPr>
          <w:t>servicioalcliente@loteriadelmeta.gov.co</w:t>
        </w:r>
      </w:hyperlink>
      <w:r w:rsidRPr="00E82E87">
        <w:rPr>
          <w:rFonts w:ascii="Arial" w:hAnsi="Arial" w:cs="Arial"/>
          <w:sz w:val="22"/>
          <w:szCs w:val="22"/>
        </w:rPr>
        <w:t xml:space="preserve"> </w:t>
      </w:r>
    </w:p>
    <w:p w14:paraId="7551A2D2" w14:textId="5F794192" w:rsidR="00A05DBC" w:rsidRPr="00E82E87" w:rsidRDefault="00A05DBC" w:rsidP="009D4C68">
      <w:pPr>
        <w:jc w:val="both"/>
        <w:rPr>
          <w:rFonts w:ascii="Arial" w:hAnsi="Arial" w:cs="Arial"/>
          <w:sz w:val="22"/>
          <w:szCs w:val="22"/>
        </w:rPr>
      </w:pPr>
      <w:r w:rsidRPr="00E82E87">
        <w:rPr>
          <w:rFonts w:ascii="Arial" w:hAnsi="Arial" w:cs="Arial"/>
          <w:sz w:val="22"/>
          <w:szCs w:val="22"/>
        </w:rPr>
        <w:tab/>
      </w:r>
      <w:r w:rsidRPr="00E82E87">
        <w:rPr>
          <w:rFonts w:ascii="Arial" w:hAnsi="Arial" w:cs="Arial"/>
          <w:sz w:val="22"/>
          <w:szCs w:val="22"/>
        </w:rPr>
        <w:tab/>
      </w:r>
      <w:r w:rsidRPr="00E82E87">
        <w:rPr>
          <w:rFonts w:ascii="Arial" w:hAnsi="Arial" w:cs="Arial"/>
          <w:sz w:val="22"/>
          <w:szCs w:val="22"/>
        </w:rPr>
        <w:tab/>
      </w:r>
      <w:r w:rsidRPr="00E82E87">
        <w:rPr>
          <w:rFonts w:ascii="Arial" w:hAnsi="Arial" w:cs="Arial"/>
          <w:sz w:val="22"/>
          <w:szCs w:val="22"/>
        </w:rPr>
        <w:tab/>
        <w:t xml:space="preserve">  :  </w:t>
      </w:r>
      <w:hyperlink r:id="rId29" w:history="1">
        <w:r w:rsidRPr="00E82E87">
          <w:rPr>
            <w:rStyle w:val="Hipervnculo"/>
            <w:rFonts w:ascii="Arial" w:hAnsi="Arial" w:cs="Arial"/>
            <w:sz w:val="22"/>
            <w:szCs w:val="22"/>
          </w:rPr>
          <w:t>loteriadelmeta@gmail.com</w:t>
        </w:r>
      </w:hyperlink>
      <w:r w:rsidRPr="00E82E87">
        <w:rPr>
          <w:rFonts w:ascii="Arial" w:hAnsi="Arial" w:cs="Arial"/>
          <w:sz w:val="22"/>
          <w:szCs w:val="22"/>
        </w:rPr>
        <w:t xml:space="preserve"> </w:t>
      </w:r>
    </w:p>
    <w:p w14:paraId="488EC874" w14:textId="77777777" w:rsidR="00A05DBC" w:rsidRPr="00E82E87" w:rsidRDefault="00A05DBC" w:rsidP="009D4C68">
      <w:pPr>
        <w:jc w:val="both"/>
        <w:rPr>
          <w:rFonts w:ascii="Arial" w:hAnsi="Arial" w:cs="Arial"/>
          <w:sz w:val="22"/>
          <w:szCs w:val="22"/>
        </w:rPr>
      </w:pPr>
    </w:p>
    <w:p w14:paraId="78FC762F" w14:textId="5F41A518" w:rsidR="00A05DBC" w:rsidRPr="00E82E87" w:rsidRDefault="00D23716" w:rsidP="009D4C68">
      <w:pPr>
        <w:jc w:val="both"/>
        <w:rPr>
          <w:rFonts w:ascii="Arial" w:hAnsi="Arial" w:cs="Arial"/>
          <w:sz w:val="22"/>
          <w:szCs w:val="22"/>
        </w:rPr>
      </w:pPr>
      <w:r w:rsidRPr="00E82E87">
        <w:rPr>
          <w:rFonts w:ascii="Arial" w:hAnsi="Arial" w:cs="Arial"/>
          <w:sz w:val="22"/>
          <w:szCs w:val="22"/>
        </w:rPr>
        <w:t xml:space="preserve">Las </w:t>
      </w:r>
      <w:r w:rsidR="00AB57C6" w:rsidRPr="00E82E87">
        <w:rPr>
          <w:rFonts w:ascii="Arial" w:hAnsi="Arial" w:cs="Arial"/>
          <w:sz w:val="22"/>
          <w:szCs w:val="22"/>
        </w:rPr>
        <w:t>cuentas de las r</w:t>
      </w:r>
      <w:r w:rsidR="00A05DBC" w:rsidRPr="00E82E87">
        <w:rPr>
          <w:rFonts w:ascii="Arial" w:hAnsi="Arial" w:cs="Arial"/>
          <w:sz w:val="22"/>
          <w:szCs w:val="22"/>
        </w:rPr>
        <w:t>edes sociales</w:t>
      </w:r>
      <w:r w:rsidRPr="00E82E87">
        <w:rPr>
          <w:rFonts w:ascii="Arial" w:hAnsi="Arial" w:cs="Arial"/>
          <w:sz w:val="22"/>
          <w:szCs w:val="22"/>
        </w:rPr>
        <w:t xml:space="preserve"> de la entidad</w:t>
      </w:r>
      <w:r w:rsidR="00AB57C6" w:rsidRPr="00E82E87">
        <w:rPr>
          <w:rFonts w:ascii="Arial" w:hAnsi="Arial" w:cs="Arial"/>
          <w:sz w:val="22"/>
          <w:szCs w:val="22"/>
        </w:rPr>
        <w:t>, a través de las cuales la ciudadanía puede hallar información de su interés</w:t>
      </w:r>
      <w:r w:rsidRPr="00E82E87">
        <w:rPr>
          <w:rFonts w:ascii="Arial" w:hAnsi="Arial" w:cs="Arial"/>
          <w:sz w:val="22"/>
          <w:szCs w:val="22"/>
        </w:rPr>
        <w:t xml:space="preserve"> son las siguientes</w:t>
      </w:r>
      <w:r w:rsidR="00A05DBC" w:rsidRPr="00E82E87">
        <w:rPr>
          <w:rFonts w:ascii="Arial" w:hAnsi="Arial" w:cs="Arial"/>
          <w:sz w:val="22"/>
          <w:szCs w:val="22"/>
        </w:rPr>
        <w:t xml:space="preserve">: </w:t>
      </w:r>
    </w:p>
    <w:p w14:paraId="52DFE293" w14:textId="77777777" w:rsidR="00A05DBC" w:rsidRPr="00E82E87" w:rsidRDefault="00A05DBC" w:rsidP="009D4C68">
      <w:pPr>
        <w:jc w:val="both"/>
        <w:rPr>
          <w:rFonts w:ascii="Arial" w:hAnsi="Arial" w:cs="Arial"/>
          <w:sz w:val="22"/>
          <w:szCs w:val="22"/>
        </w:rPr>
      </w:pPr>
    </w:p>
    <w:p w14:paraId="7C05FCC0" w14:textId="0D1C0970" w:rsidR="00A05DBC" w:rsidRPr="00E82E87" w:rsidRDefault="00A05DBC" w:rsidP="009D4C68">
      <w:pPr>
        <w:jc w:val="both"/>
        <w:rPr>
          <w:rFonts w:ascii="Arial" w:hAnsi="Arial" w:cs="Arial"/>
          <w:sz w:val="22"/>
          <w:szCs w:val="22"/>
        </w:rPr>
      </w:pPr>
      <w:r w:rsidRPr="00E82E87">
        <w:rPr>
          <w:rFonts w:ascii="Arial" w:hAnsi="Arial" w:cs="Arial"/>
          <w:sz w:val="22"/>
          <w:szCs w:val="22"/>
        </w:rPr>
        <w:t>Facebook @loteriadelmeta</w:t>
      </w:r>
      <w:r w:rsidR="003A4CD3" w:rsidRPr="00E82E87">
        <w:rPr>
          <w:rFonts w:ascii="Arial" w:hAnsi="Arial" w:cs="Arial"/>
          <w:sz w:val="22"/>
          <w:szCs w:val="22"/>
        </w:rPr>
        <w:t xml:space="preserve"> </w:t>
      </w:r>
    </w:p>
    <w:p w14:paraId="27E21665" w14:textId="39CD1E9C" w:rsidR="00A05DBC" w:rsidRPr="00E82E87" w:rsidRDefault="00A05DBC" w:rsidP="009D4C68">
      <w:pPr>
        <w:jc w:val="both"/>
        <w:rPr>
          <w:rFonts w:ascii="Arial" w:hAnsi="Arial" w:cs="Arial"/>
          <w:sz w:val="22"/>
          <w:szCs w:val="22"/>
        </w:rPr>
      </w:pPr>
      <w:proofErr w:type="gramStart"/>
      <w:r w:rsidRPr="00E82E87">
        <w:rPr>
          <w:rFonts w:ascii="Arial" w:hAnsi="Arial" w:cs="Arial"/>
          <w:sz w:val="22"/>
          <w:szCs w:val="22"/>
        </w:rPr>
        <w:t>Instagram</w:t>
      </w:r>
      <w:r w:rsidR="00DC0E6D" w:rsidRPr="00E82E87">
        <w:rPr>
          <w:rFonts w:ascii="Arial" w:hAnsi="Arial" w:cs="Arial"/>
          <w:sz w:val="22"/>
          <w:szCs w:val="22"/>
        </w:rPr>
        <w:t xml:space="preserve">  </w:t>
      </w:r>
      <w:proofErr w:type="spellStart"/>
      <w:r w:rsidR="00DC0E6D" w:rsidRPr="00E82E87">
        <w:rPr>
          <w:rFonts w:ascii="Arial" w:hAnsi="Arial" w:cs="Arial"/>
          <w:sz w:val="22"/>
          <w:szCs w:val="22"/>
        </w:rPr>
        <w:t>loteriadelmeta</w:t>
      </w:r>
      <w:proofErr w:type="spellEnd"/>
      <w:proofErr w:type="gramEnd"/>
      <w:r w:rsidR="003A4CD3" w:rsidRPr="00E82E87">
        <w:rPr>
          <w:rFonts w:ascii="Arial" w:hAnsi="Arial" w:cs="Arial"/>
          <w:sz w:val="22"/>
          <w:szCs w:val="22"/>
        </w:rPr>
        <w:t xml:space="preserve"> </w:t>
      </w:r>
    </w:p>
    <w:p w14:paraId="322E2F3C" w14:textId="63EA97C4" w:rsidR="00DC0E6D" w:rsidRPr="00E82E87" w:rsidRDefault="00DC0E6D" w:rsidP="009D4C68">
      <w:pPr>
        <w:jc w:val="both"/>
        <w:rPr>
          <w:rFonts w:ascii="Arial" w:hAnsi="Arial" w:cs="Arial"/>
          <w:sz w:val="22"/>
          <w:szCs w:val="22"/>
        </w:rPr>
      </w:pPr>
      <w:r w:rsidRPr="00E82E87">
        <w:rPr>
          <w:rFonts w:ascii="Arial" w:hAnsi="Arial" w:cs="Arial"/>
          <w:sz w:val="22"/>
          <w:szCs w:val="22"/>
        </w:rPr>
        <w:t xml:space="preserve">YouTube  </w:t>
      </w:r>
      <w:r w:rsidR="003A4CD3" w:rsidRPr="00E82E87">
        <w:rPr>
          <w:rFonts w:ascii="Arial" w:hAnsi="Arial" w:cs="Arial"/>
          <w:sz w:val="22"/>
          <w:szCs w:val="22"/>
        </w:rPr>
        <w:t xml:space="preserve"> </w:t>
      </w:r>
      <w:proofErr w:type="spellStart"/>
      <w:r w:rsidRPr="00E82E87">
        <w:rPr>
          <w:rFonts w:ascii="Arial" w:hAnsi="Arial" w:cs="Arial"/>
          <w:sz w:val="22"/>
          <w:szCs w:val="22"/>
        </w:rPr>
        <w:t>loteriadelmeta</w:t>
      </w:r>
      <w:proofErr w:type="spellEnd"/>
      <w:r w:rsidR="003A4CD3" w:rsidRPr="00E82E87">
        <w:rPr>
          <w:rFonts w:ascii="Arial" w:hAnsi="Arial" w:cs="Arial"/>
          <w:sz w:val="22"/>
          <w:szCs w:val="22"/>
        </w:rPr>
        <w:t xml:space="preserve"> </w:t>
      </w:r>
    </w:p>
    <w:p w14:paraId="35D20FB8" w14:textId="77777777" w:rsidR="00A05DBC" w:rsidRPr="00E82E87" w:rsidRDefault="00A05DBC" w:rsidP="009D4C68">
      <w:pPr>
        <w:jc w:val="both"/>
        <w:rPr>
          <w:rFonts w:ascii="Arial" w:hAnsi="Arial" w:cs="Arial"/>
          <w:sz w:val="22"/>
          <w:szCs w:val="22"/>
        </w:rPr>
      </w:pPr>
    </w:p>
    <w:p w14:paraId="13F02FD0" w14:textId="77777777" w:rsidR="00004A1E" w:rsidRPr="00E82E87" w:rsidRDefault="00004A1E" w:rsidP="00004A1E">
      <w:pPr>
        <w:jc w:val="both"/>
        <w:rPr>
          <w:rFonts w:ascii="Arial" w:hAnsi="Arial" w:cs="Arial"/>
          <w:b/>
          <w:sz w:val="22"/>
          <w:szCs w:val="22"/>
          <w:lang w:val="es-AR"/>
        </w:rPr>
      </w:pPr>
    </w:p>
    <w:p w14:paraId="39AFF7D5" w14:textId="1CAD5F11" w:rsidR="00004A1E" w:rsidRPr="00E82E87" w:rsidRDefault="00004A1E" w:rsidP="00004A1E">
      <w:pPr>
        <w:tabs>
          <w:tab w:val="left" w:pos="1005"/>
        </w:tabs>
        <w:jc w:val="both"/>
        <w:rPr>
          <w:rFonts w:ascii="Arial" w:hAnsi="Arial" w:cs="Arial"/>
          <w:sz w:val="22"/>
          <w:szCs w:val="22"/>
          <w:lang w:val="es-AR"/>
        </w:rPr>
      </w:pPr>
    </w:p>
    <w:p w14:paraId="2EC376EE" w14:textId="79D7C418" w:rsidR="00E14A74" w:rsidRDefault="00E14A74">
      <w:pPr>
        <w:suppressAutoHyphens w:val="0"/>
        <w:spacing w:after="200" w:line="276" w:lineRule="auto"/>
        <w:rPr>
          <w:rFonts w:ascii="Arial" w:hAnsi="Arial" w:cs="Arial"/>
          <w:szCs w:val="24"/>
          <w:lang w:val="es-AR"/>
        </w:rPr>
      </w:pPr>
      <w:r>
        <w:rPr>
          <w:rFonts w:ascii="Arial" w:hAnsi="Arial" w:cs="Arial"/>
          <w:szCs w:val="24"/>
          <w:lang w:val="es-AR"/>
        </w:rPr>
        <w:br w:type="page"/>
      </w:r>
    </w:p>
    <w:p w14:paraId="1BB6460E" w14:textId="77777777" w:rsidR="00004A1E" w:rsidRPr="00E82E87" w:rsidRDefault="00004A1E" w:rsidP="00004A1E">
      <w:pPr>
        <w:tabs>
          <w:tab w:val="left" w:pos="1005"/>
        </w:tabs>
        <w:jc w:val="both"/>
        <w:rPr>
          <w:rFonts w:ascii="Arial" w:hAnsi="Arial" w:cs="Arial"/>
          <w:sz w:val="22"/>
          <w:szCs w:val="22"/>
          <w:lang w:val="es-AR"/>
        </w:rPr>
      </w:pPr>
      <w:r w:rsidRPr="00E82E87">
        <w:rPr>
          <w:rFonts w:ascii="Arial" w:hAnsi="Arial" w:cs="Arial"/>
          <w:sz w:val="22"/>
          <w:szCs w:val="22"/>
          <w:lang w:val="es-AR"/>
        </w:rPr>
        <w:lastRenderedPageBreak/>
        <w:tab/>
      </w:r>
    </w:p>
    <w:p w14:paraId="3AAA4667" w14:textId="6035F2A8" w:rsidR="00004A1E" w:rsidRPr="00E82E87" w:rsidRDefault="00004A1E" w:rsidP="00004A1E">
      <w:pPr>
        <w:pStyle w:val="Prrafodelista"/>
        <w:numPr>
          <w:ilvl w:val="0"/>
          <w:numId w:val="17"/>
        </w:numPr>
        <w:suppressAutoHyphens w:val="0"/>
        <w:spacing w:after="200"/>
        <w:jc w:val="both"/>
        <w:rPr>
          <w:rFonts w:ascii="Arial" w:hAnsi="Arial" w:cs="Arial"/>
          <w:b/>
          <w:sz w:val="22"/>
          <w:szCs w:val="22"/>
          <w:lang w:val="es-AR"/>
        </w:rPr>
      </w:pPr>
      <w:r w:rsidRPr="00E82E87">
        <w:rPr>
          <w:rFonts w:ascii="Arial" w:hAnsi="Arial" w:cs="Arial"/>
          <w:b/>
          <w:sz w:val="22"/>
          <w:szCs w:val="22"/>
          <w:lang w:val="es-AR"/>
        </w:rPr>
        <w:t>OBJETIVO</w:t>
      </w:r>
      <w:r w:rsidR="0044254E" w:rsidRPr="00E82E87">
        <w:rPr>
          <w:rFonts w:ascii="Arial" w:hAnsi="Arial" w:cs="Arial"/>
          <w:b/>
          <w:sz w:val="22"/>
          <w:szCs w:val="22"/>
          <w:lang w:val="es-AR"/>
        </w:rPr>
        <w:t>S</w:t>
      </w:r>
    </w:p>
    <w:p w14:paraId="315BA38D" w14:textId="77777777" w:rsidR="00004A1E" w:rsidRPr="00E82E87" w:rsidRDefault="00004A1E" w:rsidP="00004A1E">
      <w:pPr>
        <w:pStyle w:val="Prrafodelista"/>
        <w:jc w:val="both"/>
        <w:rPr>
          <w:rFonts w:cs="Arial"/>
          <w:b/>
          <w:sz w:val="22"/>
          <w:szCs w:val="22"/>
          <w:lang w:val="es-AR"/>
        </w:rPr>
      </w:pPr>
    </w:p>
    <w:p w14:paraId="239E32AA" w14:textId="6F935C9F" w:rsidR="00004A1E" w:rsidRPr="00E82E87" w:rsidRDefault="00004A1E" w:rsidP="00ED4D5E">
      <w:pPr>
        <w:pStyle w:val="Prrafodelista"/>
        <w:numPr>
          <w:ilvl w:val="1"/>
          <w:numId w:val="17"/>
        </w:numPr>
        <w:jc w:val="both"/>
        <w:rPr>
          <w:rFonts w:ascii="Arial" w:hAnsi="Arial" w:cs="Arial"/>
          <w:b/>
          <w:sz w:val="22"/>
          <w:szCs w:val="22"/>
          <w:lang w:val="es-AR"/>
        </w:rPr>
      </w:pPr>
      <w:r w:rsidRPr="00E82E87">
        <w:rPr>
          <w:rFonts w:ascii="Arial" w:hAnsi="Arial" w:cs="Arial"/>
          <w:b/>
          <w:sz w:val="22"/>
          <w:szCs w:val="22"/>
          <w:lang w:val="es-AR"/>
        </w:rPr>
        <w:t>GENERAL</w:t>
      </w:r>
    </w:p>
    <w:p w14:paraId="070A6074" w14:textId="77777777" w:rsidR="00004A1E" w:rsidRPr="00E82E87" w:rsidRDefault="00004A1E" w:rsidP="00004A1E">
      <w:pPr>
        <w:jc w:val="both"/>
        <w:rPr>
          <w:rFonts w:ascii="Arial" w:hAnsi="Arial" w:cs="Arial"/>
          <w:b/>
          <w:sz w:val="22"/>
          <w:szCs w:val="22"/>
          <w:lang w:val="es-AR"/>
        </w:rPr>
      </w:pPr>
    </w:p>
    <w:p w14:paraId="3422FA90" w14:textId="2553A713" w:rsidR="00004A1E" w:rsidRPr="00E82E87" w:rsidRDefault="00004A1E" w:rsidP="00004A1E">
      <w:pPr>
        <w:jc w:val="both"/>
        <w:rPr>
          <w:rFonts w:ascii="Arial" w:hAnsi="Arial" w:cs="Arial"/>
          <w:sz w:val="22"/>
          <w:szCs w:val="22"/>
          <w:lang w:val="es-AR"/>
        </w:rPr>
      </w:pPr>
      <w:r w:rsidRPr="00E82E87">
        <w:rPr>
          <w:rFonts w:ascii="Arial" w:hAnsi="Arial" w:cs="Arial"/>
          <w:sz w:val="22"/>
          <w:szCs w:val="22"/>
          <w:lang w:val="es-AR"/>
        </w:rPr>
        <w:t xml:space="preserve">Contar con una herramienta estratégica para la lucha </w:t>
      </w:r>
      <w:r w:rsidR="00ED4D5E" w:rsidRPr="00E82E87">
        <w:rPr>
          <w:rFonts w:ascii="Arial" w:hAnsi="Arial" w:cs="Arial"/>
          <w:sz w:val="22"/>
          <w:szCs w:val="22"/>
          <w:lang w:val="es-AR"/>
        </w:rPr>
        <w:t xml:space="preserve">efectiva </w:t>
      </w:r>
      <w:r w:rsidRPr="00E82E87">
        <w:rPr>
          <w:rFonts w:ascii="Arial" w:hAnsi="Arial" w:cs="Arial"/>
          <w:sz w:val="22"/>
          <w:szCs w:val="22"/>
          <w:lang w:val="es-AR"/>
        </w:rPr>
        <w:t>contra la corrupción y el afianzamiento de la cultura de servicio al ciudadano y transparencia en la Lotería del Meta</w:t>
      </w:r>
      <w:r w:rsidR="00ED4D5E" w:rsidRPr="00E82E87">
        <w:rPr>
          <w:rFonts w:ascii="Arial" w:hAnsi="Arial" w:cs="Arial"/>
          <w:sz w:val="22"/>
          <w:szCs w:val="22"/>
          <w:lang w:val="es-AR"/>
        </w:rPr>
        <w:t>, mediante la aplicación de los principios consagrados en la Constitución Política y en la Ley</w:t>
      </w:r>
      <w:r w:rsidRPr="00E82E87">
        <w:rPr>
          <w:rFonts w:ascii="Arial" w:hAnsi="Arial" w:cs="Arial"/>
          <w:sz w:val="22"/>
          <w:szCs w:val="22"/>
          <w:lang w:val="es-AR"/>
        </w:rPr>
        <w:t>.</w:t>
      </w:r>
    </w:p>
    <w:p w14:paraId="3CF33789" w14:textId="5D9C2774" w:rsidR="00004A1E" w:rsidRPr="00E82E87" w:rsidRDefault="00004A1E" w:rsidP="00004A1E">
      <w:pPr>
        <w:jc w:val="both"/>
        <w:rPr>
          <w:rFonts w:ascii="Arial" w:hAnsi="Arial" w:cs="Arial"/>
          <w:sz w:val="22"/>
          <w:szCs w:val="22"/>
          <w:lang w:val="es-AR"/>
        </w:rPr>
      </w:pPr>
    </w:p>
    <w:p w14:paraId="5DA62511" w14:textId="041492B0" w:rsidR="00004A1E" w:rsidRPr="00E82E87" w:rsidRDefault="00004A1E" w:rsidP="00ED4D5E">
      <w:pPr>
        <w:pStyle w:val="Prrafodelista"/>
        <w:numPr>
          <w:ilvl w:val="1"/>
          <w:numId w:val="17"/>
        </w:numPr>
        <w:jc w:val="both"/>
        <w:rPr>
          <w:rFonts w:ascii="Arial" w:hAnsi="Arial" w:cs="Arial"/>
          <w:b/>
          <w:sz w:val="22"/>
          <w:szCs w:val="22"/>
          <w:lang w:val="es-AR"/>
        </w:rPr>
      </w:pPr>
      <w:r w:rsidRPr="00E82E87">
        <w:rPr>
          <w:rFonts w:ascii="Arial" w:hAnsi="Arial" w:cs="Arial"/>
          <w:b/>
          <w:sz w:val="22"/>
          <w:szCs w:val="22"/>
          <w:lang w:val="es-AR"/>
        </w:rPr>
        <w:t>ESPECIFICOS</w:t>
      </w:r>
    </w:p>
    <w:p w14:paraId="49E8ED0B" w14:textId="77777777" w:rsidR="00004A1E" w:rsidRPr="00E82E87" w:rsidRDefault="00004A1E" w:rsidP="00004A1E">
      <w:pPr>
        <w:jc w:val="both"/>
        <w:rPr>
          <w:rFonts w:ascii="Arial" w:hAnsi="Arial" w:cs="Arial"/>
          <w:b/>
          <w:sz w:val="22"/>
          <w:szCs w:val="22"/>
          <w:lang w:val="es-AR"/>
        </w:rPr>
      </w:pPr>
    </w:p>
    <w:p w14:paraId="67E58A97" w14:textId="77777777" w:rsidR="00ED4D5E" w:rsidRPr="00E82E87" w:rsidRDefault="00004A1E" w:rsidP="00ED4D5E">
      <w:pPr>
        <w:pStyle w:val="Prrafodelista"/>
        <w:numPr>
          <w:ilvl w:val="2"/>
          <w:numId w:val="17"/>
        </w:numPr>
        <w:suppressAutoHyphens w:val="0"/>
        <w:spacing w:after="200"/>
        <w:jc w:val="both"/>
        <w:rPr>
          <w:rFonts w:ascii="Arial" w:hAnsi="Arial" w:cs="Arial"/>
          <w:b/>
          <w:sz w:val="22"/>
          <w:szCs w:val="22"/>
          <w:lang w:val="es-AR"/>
        </w:rPr>
      </w:pPr>
      <w:r w:rsidRPr="00E82E87">
        <w:rPr>
          <w:rFonts w:ascii="Arial" w:hAnsi="Arial" w:cs="Arial"/>
          <w:sz w:val="22"/>
          <w:szCs w:val="22"/>
          <w:lang w:val="es-AR"/>
        </w:rPr>
        <w:t>Prevenir eventos y situaciones de corrupción que se puedan presentar en nuestro entorno.</w:t>
      </w:r>
    </w:p>
    <w:p w14:paraId="7F5C01FC" w14:textId="77777777" w:rsidR="00ED4D5E" w:rsidRPr="00E82E87" w:rsidRDefault="00004A1E" w:rsidP="00ED4D5E">
      <w:pPr>
        <w:pStyle w:val="Prrafodelista"/>
        <w:numPr>
          <w:ilvl w:val="2"/>
          <w:numId w:val="17"/>
        </w:numPr>
        <w:suppressAutoHyphens w:val="0"/>
        <w:spacing w:after="200"/>
        <w:jc w:val="both"/>
        <w:rPr>
          <w:rFonts w:ascii="Arial" w:hAnsi="Arial" w:cs="Arial"/>
          <w:b/>
          <w:sz w:val="22"/>
          <w:szCs w:val="22"/>
          <w:lang w:val="es-AR"/>
        </w:rPr>
      </w:pPr>
      <w:r w:rsidRPr="00E82E87">
        <w:rPr>
          <w:rFonts w:ascii="Arial" w:hAnsi="Arial" w:cs="Arial"/>
          <w:sz w:val="22"/>
          <w:szCs w:val="22"/>
          <w:lang w:val="es-AR"/>
        </w:rPr>
        <w:t>Generar y promover herramientas orientadas a la prevención de actos de corrupción.</w:t>
      </w:r>
    </w:p>
    <w:p w14:paraId="6369268E" w14:textId="77777777" w:rsidR="00ED4D5E" w:rsidRPr="00E82E87" w:rsidRDefault="00004A1E" w:rsidP="00ED4D5E">
      <w:pPr>
        <w:pStyle w:val="Prrafodelista"/>
        <w:numPr>
          <w:ilvl w:val="2"/>
          <w:numId w:val="17"/>
        </w:numPr>
        <w:suppressAutoHyphens w:val="0"/>
        <w:spacing w:after="200"/>
        <w:jc w:val="both"/>
        <w:rPr>
          <w:rFonts w:ascii="Arial" w:hAnsi="Arial" w:cs="Arial"/>
          <w:b/>
          <w:sz w:val="22"/>
          <w:szCs w:val="22"/>
          <w:lang w:val="es-AR"/>
        </w:rPr>
      </w:pPr>
      <w:r w:rsidRPr="00E82E87">
        <w:rPr>
          <w:rFonts w:ascii="Arial" w:hAnsi="Arial" w:cs="Arial"/>
          <w:sz w:val="22"/>
          <w:szCs w:val="22"/>
          <w:lang w:val="es-AR"/>
        </w:rPr>
        <w:t>Crear una cultura de transparencia, honestidad en el entorno de la Lotería del Meta.</w:t>
      </w:r>
    </w:p>
    <w:p w14:paraId="4D5D1A98" w14:textId="07D21469" w:rsidR="00ED4D5E" w:rsidRPr="00E82E87" w:rsidRDefault="00004A1E" w:rsidP="00ED4D5E">
      <w:pPr>
        <w:pStyle w:val="Prrafodelista"/>
        <w:numPr>
          <w:ilvl w:val="2"/>
          <w:numId w:val="17"/>
        </w:numPr>
        <w:suppressAutoHyphens w:val="0"/>
        <w:spacing w:after="200"/>
        <w:jc w:val="both"/>
        <w:rPr>
          <w:rFonts w:ascii="Arial" w:hAnsi="Arial" w:cs="Arial"/>
          <w:b/>
          <w:sz w:val="22"/>
          <w:szCs w:val="22"/>
          <w:lang w:val="es-AR"/>
        </w:rPr>
      </w:pPr>
      <w:r w:rsidRPr="00E82E87">
        <w:rPr>
          <w:rFonts w:ascii="Arial" w:hAnsi="Arial" w:cs="Arial"/>
          <w:sz w:val="22"/>
          <w:szCs w:val="22"/>
          <w:lang w:val="es-AR"/>
        </w:rPr>
        <w:t>Abrir Espacios de participación ciudadana.</w:t>
      </w:r>
    </w:p>
    <w:p w14:paraId="512BF50C" w14:textId="5D241C43" w:rsidR="00004A1E" w:rsidRPr="00E82E87" w:rsidRDefault="00004A1E" w:rsidP="00ED4D5E">
      <w:pPr>
        <w:pStyle w:val="Prrafodelista"/>
        <w:numPr>
          <w:ilvl w:val="2"/>
          <w:numId w:val="17"/>
        </w:numPr>
        <w:suppressAutoHyphens w:val="0"/>
        <w:spacing w:after="200"/>
        <w:jc w:val="both"/>
        <w:rPr>
          <w:rFonts w:ascii="Arial" w:hAnsi="Arial" w:cs="Arial"/>
          <w:b/>
          <w:sz w:val="22"/>
          <w:szCs w:val="22"/>
          <w:lang w:val="es-AR"/>
        </w:rPr>
      </w:pPr>
      <w:r w:rsidRPr="00E82E87">
        <w:rPr>
          <w:rFonts w:ascii="Arial" w:hAnsi="Arial" w:cs="Arial"/>
          <w:sz w:val="22"/>
          <w:szCs w:val="22"/>
          <w:lang w:val="es-AR"/>
        </w:rPr>
        <w:t>Presentar la información de la Lotería del Meta de forma pública y transparente.</w:t>
      </w:r>
    </w:p>
    <w:p w14:paraId="1E64A421" w14:textId="13445F2D" w:rsidR="00004A1E" w:rsidRPr="00E82E87" w:rsidRDefault="00491794" w:rsidP="00491794">
      <w:pPr>
        <w:pStyle w:val="Prrafodelista"/>
        <w:tabs>
          <w:tab w:val="left" w:pos="2710"/>
        </w:tabs>
        <w:jc w:val="both"/>
        <w:rPr>
          <w:rFonts w:ascii="Arial" w:hAnsi="Arial" w:cs="Arial"/>
          <w:b/>
          <w:sz w:val="22"/>
          <w:szCs w:val="22"/>
          <w:lang w:val="es-AR"/>
        </w:rPr>
      </w:pPr>
      <w:r w:rsidRPr="00E82E87">
        <w:rPr>
          <w:rFonts w:ascii="Arial" w:hAnsi="Arial" w:cs="Arial"/>
          <w:b/>
          <w:sz w:val="22"/>
          <w:szCs w:val="22"/>
          <w:lang w:val="es-AR"/>
        </w:rPr>
        <w:tab/>
      </w:r>
    </w:p>
    <w:p w14:paraId="0A34DDAF" w14:textId="7C0CFDD0" w:rsidR="00CF3B25" w:rsidRDefault="00CF3B25">
      <w:pPr>
        <w:suppressAutoHyphens w:val="0"/>
        <w:spacing w:after="200" w:line="276" w:lineRule="auto"/>
        <w:rPr>
          <w:rFonts w:ascii="Arial" w:hAnsi="Arial" w:cs="Arial"/>
          <w:b/>
          <w:sz w:val="22"/>
          <w:szCs w:val="22"/>
          <w:lang w:val="es-AR"/>
        </w:rPr>
      </w:pPr>
      <w:r>
        <w:rPr>
          <w:rFonts w:ascii="Arial" w:hAnsi="Arial" w:cs="Arial"/>
          <w:b/>
          <w:sz w:val="22"/>
          <w:szCs w:val="22"/>
          <w:lang w:val="es-AR"/>
        </w:rPr>
        <w:br w:type="page"/>
      </w:r>
    </w:p>
    <w:p w14:paraId="197210CC" w14:textId="77777777" w:rsidR="0044254E" w:rsidRPr="00E82E87" w:rsidRDefault="0044254E" w:rsidP="00004A1E">
      <w:pPr>
        <w:pStyle w:val="Prrafodelista"/>
        <w:jc w:val="both"/>
        <w:rPr>
          <w:rFonts w:ascii="Arial" w:hAnsi="Arial" w:cs="Arial"/>
          <w:b/>
          <w:sz w:val="22"/>
          <w:szCs w:val="22"/>
          <w:lang w:val="es-AR"/>
        </w:rPr>
      </w:pPr>
    </w:p>
    <w:p w14:paraId="17128567" w14:textId="4E850033" w:rsidR="00004A1E" w:rsidRPr="00E82E87" w:rsidRDefault="00004A1E" w:rsidP="00ED4D5E">
      <w:pPr>
        <w:pStyle w:val="Prrafodelista"/>
        <w:numPr>
          <w:ilvl w:val="0"/>
          <w:numId w:val="17"/>
        </w:numPr>
        <w:jc w:val="both"/>
        <w:rPr>
          <w:rFonts w:ascii="Arial" w:hAnsi="Arial" w:cs="Arial"/>
          <w:b/>
          <w:sz w:val="22"/>
          <w:szCs w:val="22"/>
          <w:lang w:val="es-AR"/>
        </w:rPr>
      </w:pPr>
      <w:r w:rsidRPr="00E82E87">
        <w:rPr>
          <w:rFonts w:ascii="Arial" w:hAnsi="Arial" w:cs="Arial"/>
          <w:b/>
          <w:sz w:val="22"/>
          <w:szCs w:val="22"/>
          <w:lang w:val="es-AR"/>
        </w:rPr>
        <w:t>ELEMENTOS ESTRATÉGICOS</w:t>
      </w:r>
    </w:p>
    <w:p w14:paraId="27E3D635" w14:textId="77777777" w:rsidR="00004A1E" w:rsidRPr="00E82E87" w:rsidRDefault="00004A1E" w:rsidP="00004A1E">
      <w:pPr>
        <w:jc w:val="both"/>
        <w:rPr>
          <w:rFonts w:ascii="Arial" w:hAnsi="Arial" w:cs="Arial"/>
          <w:b/>
          <w:sz w:val="22"/>
          <w:szCs w:val="22"/>
          <w:lang w:val="es-AR"/>
        </w:rPr>
      </w:pPr>
    </w:p>
    <w:p w14:paraId="6A9D7C0E" w14:textId="77777777" w:rsidR="00004A1E" w:rsidRPr="00E82E87" w:rsidRDefault="00004A1E" w:rsidP="00004A1E">
      <w:pPr>
        <w:jc w:val="both"/>
        <w:rPr>
          <w:rFonts w:ascii="Arial" w:hAnsi="Arial" w:cs="Arial"/>
          <w:b/>
          <w:sz w:val="22"/>
          <w:szCs w:val="22"/>
          <w:lang w:val="es-AR"/>
        </w:rPr>
      </w:pPr>
      <w:r w:rsidRPr="00E82E87">
        <w:rPr>
          <w:rFonts w:ascii="Arial" w:hAnsi="Arial" w:cs="Arial"/>
          <w:b/>
          <w:sz w:val="22"/>
          <w:szCs w:val="22"/>
          <w:lang w:val="es-AR"/>
        </w:rPr>
        <w:t>MISIÓN</w:t>
      </w:r>
    </w:p>
    <w:p w14:paraId="36AD05E5" w14:textId="77777777" w:rsidR="00004A1E" w:rsidRPr="00E82E87" w:rsidRDefault="00004A1E" w:rsidP="00004A1E">
      <w:pPr>
        <w:jc w:val="both"/>
        <w:rPr>
          <w:rFonts w:ascii="Arial" w:hAnsi="Arial" w:cs="Arial"/>
          <w:b/>
          <w:sz w:val="22"/>
          <w:szCs w:val="22"/>
          <w:lang w:val="es-AR"/>
        </w:rPr>
      </w:pPr>
    </w:p>
    <w:p w14:paraId="26C7EFBE" w14:textId="77777777" w:rsidR="00004A1E" w:rsidRPr="00E82E87" w:rsidRDefault="00004A1E" w:rsidP="00004A1E">
      <w:pPr>
        <w:jc w:val="both"/>
        <w:rPr>
          <w:rFonts w:ascii="Arial" w:hAnsi="Arial" w:cs="Arial"/>
          <w:sz w:val="22"/>
          <w:szCs w:val="22"/>
          <w:lang w:val="es-MX"/>
        </w:rPr>
      </w:pPr>
      <w:r w:rsidRPr="00E82E87">
        <w:rPr>
          <w:rFonts w:ascii="Arial" w:hAnsi="Arial" w:cs="Arial"/>
          <w:sz w:val="22"/>
          <w:szCs w:val="22"/>
          <w:lang w:val="es-MX"/>
        </w:rPr>
        <w:t xml:space="preserve">Explotar, administrar, organizar y controlar el monopolio rentístico de los juegos de suerte y azar en forma directa o en asocio con terceros que de acuerdo con la ley le corresponde ejercer en su jurisdicción; con el único fin de obtener y proveer recursos económicos para transferir a la salud que beneficien a las personas de los sectores más vulnerables del Departamento del Meta. </w:t>
      </w:r>
    </w:p>
    <w:p w14:paraId="7AC78115" w14:textId="77777777" w:rsidR="00004A1E" w:rsidRPr="00E82E87" w:rsidRDefault="00004A1E" w:rsidP="00004A1E">
      <w:pPr>
        <w:jc w:val="both"/>
        <w:rPr>
          <w:rFonts w:ascii="Arial" w:hAnsi="Arial" w:cs="Arial"/>
          <w:sz w:val="22"/>
          <w:szCs w:val="22"/>
          <w:lang w:val="es-MX"/>
        </w:rPr>
      </w:pPr>
    </w:p>
    <w:p w14:paraId="15834BC2" w14:textId="77777777" w:rsidR="00004A1E" w:rsidRPr="00E82E87" w:rsidRDefault="00004A1E" w:rsidP="00004A1E">
      <w:pPr>
        <w:jc w:val="both"/>
        <w:rPr>
          <w:rFonts w:ascii="Arial" w:hAnsi="Arial" w:cs="Arial"/>
          <w:b/>
          <w:sz w:val="22"/>
          <w:szCs w:val="22"/>
          <w:lang w:val="es-MX"/>
        </w:rPr>
      </w:pPr>
      <w:r w:rsidRPr="00E82E87">
        <w:rPr>
          <w:rFonts w:ascii="Arial" w:hAnsi="Arial" w:cs="Arial"/>
          <w:b/>
          <w:sz w:val="22"/>
          <w:szCs w:val="22"/>
          <w:lang w:val="es-MX"/>
        </w:rPr>
        <w:t>VISIÓN</w:t>
      </w:r>
    </w:p>
    <w:p w14:paraId="68FE0BB2" w14:textId="77777777" w:rsidR="00004A1E" w:rsidRPr="00E82E87" w:rsidRDefault="00004A1E" w:rsidP="00004A1E">
      <w:pPr>
        <w:jc w:val="both"/>
        <w:rPr>
          <w:rFonts w:ascii="Arial" w:hAnsi="Arial" w:cs="Arial"/>
          <w:b/>
          <w:sz w:val="22"/>
          <w:szCs w:val="22"/>
          <w:lang w:val="es-MX"/>
        </w:rPr>
      </w:pPr>
    </w:p>
    <w:p w14:paraId="75138AAC" w14:textId="62BCAA0C" w:rsidR="00004A1E" w:rsidRDefault="00004A1E" w:rsidP="00004A1E">
      <w:pPr>
        <w:jc w:val="both"/>
        <w:rPr>
          <w:rFonts w:ascii="Arial" w:hAnsi="Arial" w:cs="Arial"/>
          <w:sz w:val="22"/>
          <w:szCs w:val="22"/>
          <w:lang w:val="es-MX"/>
        </w:rPr>
      </w:pPr>
      <w:r w:rsidRPr="00E82E87">
        <w:rPr>
          <w:rFonts w:ascii="Arial" w:hAnsi="Arial" w:cs="Arial"/>
          <w:sz w:val="22"/>
          <w:szCs w:val="22"/>
          <w:lang w:val="es-MX"/>
        </w:rPr>
        <w:t xml:space="preserve">Ser una empresa confiable del sector de los juegos de suerte y azar en Colombia; con gran capacidad de innovación tecnológica y comercial; que aplica procedimientos y controles adecuados; que en conjunto repercuten en mayor generación de recursos para el sector de la salud del Departamento del Meta. </w:t>
      </w:r>
    </w:p>
    <w:p w14:paraId="7AD473E2" w14:textId="436EAA06" w:rsidR="000275FE" w:rsidRDefault="000275FE" w:rsidP="00004A1E">
      <w:pPr>
        <w:jc w:val="both"/>
        <w:rPr>
          <w:rFonts w:ascii="Arial" w:hAnsi="Arial" w:cs="Arial"/>
          <w:sz w:val="22"/>
          <w:szCs w:val="22"/>
          <w:lang w:val="es-MX"/>
        </w:rPr>
      </w:pPr>
    </w:p>
    <w:p w14:paraId="13A34BEF" w14:textId="77777777" w:rsidR="000275FE" w:rsidRDefault="000275FE" w:rsidP="000275FE">
      <w:pPr>
        <w:jc w:val="both"/>
        <w:rPr>
          <w:rFonts w:ascii="Arial" w:hAnsi="Arial" w:cs="Arial"/>
          <w:b/>
          <w:bCs/>
          <w:szCs w:val="16"/>
          <w:lang w:val="es-ES_tradnl" w:eastAsia="es-ES_tradnl"/>
        </w:rPr>
      </w:pPr>
      <w:r w:rsidRPr="000275FE">
        <w:rPr>
          <w:rFonts w:ascii="Arial" w:hAnsi="Arial" w:cs="Arial"/>
          <w:b/>
          <w:bCs/>
          <w:szCs w:val="16"/>
          <w:lang w:val="es-ES_tradnl" w:eastAsia="es-ES_tradnl"/>
        </w:rPr>
        <w:t>POLÍTICA DE CALIDAD</w:t>
      </w:r>
    </w:p>
    <w:p w14:paraId="1E582D79" w14:textId="77777777" w:rsidR="000275FE" w:rsidRDefault="000275FE" w:rsidP="000275FE">
      <w:pPr>
        <w:jc w:val="both"/>
        <w:rPr>
          <w:rFonts w:ascii="Arial" w:hAnsi="Arial" w:cs="Arial"/>
          <w:b/>
          <w:bCs/>
          <w:szCs w:val="16"/>
          <w:lang w:val="es-ES_tradnl" w:eastAsia="es-ES_tradnl"/>
        </w:rPr>
      </w:pPr>
    </w:p>
    <w:p w14:paraId="764ABBF7" w14:textId="0C627BF6" w:rsidR="000275FE" w:rsidRPr="000275FE" w:rsidRDefault="000275FE" w:rsidP="000275FE">
      <w:pPr>
        <w:jc w:val="both"/>
        <w:rPr>
          <w:rFonts w:ascii="Arial" w:hAnsi="Arial" w:cs="Arial"/>
          <w:sz w:val="22"/>
          <w:szCs w:val="14"/>
          <w:shd w:val="clear" w:color="auto" w:fill="FFFFFF"/>
          <w:lang w:val="es-ES_tradnl" w:eastAsia="es-ES_tradnl"/>
        </w:rPr>
      </w:pPr>
      <w:r w:rsidRPr="000275FE">
        <w:rPr>
          <w:rFonts w:ascii="Arial" w:hAnsi="Arial" w:cs="Arial"/>
          <w:sz w:val="22"/>
          <w:szCs w:val="14"/>
          <w:shd w:val="clear" w:color="auto" w:fill="FFFFFF"/>
          <w:lang w:val="es-ES_tradnl" w:eastAsia="es-ES_tradnl"/>
        </w:rPr>
        <w:t>Satisfacer las necesidades de nuestros clientes internos y externos, apoyados en un talento humano competente y comprometido en buscar el incremento de nuestros niveles de ventas, la transparencia, eficacia y mejora continua de nuestros procesos.</w:t>
      </w:r>
    </w:p>
    <w:p w14:paraId="077D8B04" w14:textId="77777777" w:rsidR="000275FE" w:rsidRPr="000275FE" w:rsidRDefault="000275FE" w:rsidP="00004A1E">
      <w:pPr>
        <w:jc w:val="both"/>
        <w:rPr>
          <w:rFonts w:ascii="Arial" w:hAnsi="Arial" w:cs="Arial"/>
          <w:sz w:val="20"/>
          <w:lang w:val="es-MX"/>
        </w:rPr>
      </w:pPr>
    </w:p>
    <w:p w14:paraId="4659FE0C" w14:textId="77777777" w:rsidR="00323EBD" w:rsidRPr="00E82E87" w:rsidRDefault="00323EBD" w:rsidP="00323EBD">
      <w:pPr>
        <w:jc w:val="both"/>
        <w:rPr>
          <w:rFonts w:ascii="Arial" w:hAnsi="Arial" w:cs="Arial"/>
          <w:b/>
          <w:sz w:val="22"/>
          <w:szCs w:val="22"/>
        </w:rPr>
      </w:pPr>
      <w:r w:rsidRPr="00E82E87">
        <w:rPr>
          <w:rFonts w:ascii="Arial" w:hAnsi="Arial" w:cs="Arial"/>
          <w:b/>
          <w:sz w:val="22"/>
          <w:szCs w:val="22"/>
        </w:rPr>
        <w:t>VALORES DEL SERVIDOR PÚBLICO DE LA LOTERÍA DEL META</w:t>
      </w:r>
    </w:p>
    <w:p w14:paraId="0573E888" w14:textId="77777777" w:rsidR="00323EBD" w:rsidRPr="00E82E87" w:rsidRDefault="00323EBD" w:rsidP="00323EBD">
      <w:pPr>
        <w:jc w:val="both"/>
        <w:rPr>
          <w:rFonts w:ascii="Arial" w:hAnsi="Arial" w:cs="Arial"/>
          <w:bCs/>
          <w:sz w:val="22"/>
          <w:szCs w:val="22"/>
        </w:rPr>
      </w:pPr>
    </w:p>
    <w:p w14:paraId="4AAC5889" w14:textId="77777777" w:rsidR="00323EBD" w:rsidRPr="00E82E87" w:rsidRDefault="00323EBD" w:rsidP="00323EBD">
      <w:pPr>
        <w:jc w:val="both"/>
        <w:rPr>
          <w:rFonts w:ascii="Arial" w:hAnsi="Arial" w:cs="Arial"/>
          <w:bCs/>
          <w:sz w:val="22"/>
          <w:szCs w:val="22"/>
        </w:rPr>
      </w:pPr>
      <w:r w:rsidRPr="00E82E87">
        <w:rPr>
          <w:rFonts w:ascii="Arial" w:hAnsi="Arial" w:cs="Arial"/>
          <w:b/>
          <w:bCs/>
          <w:sz w:val="22"/>
          <w:szCs w:val="22"/>
        </w:rPr>
        <w:t>HONESTIDAD:</w:t>
      </w:r>
      <w:r w:rsidRPr="00E82E87">
        <w:rPr>
          <w:rFonts w:ascii="Arial" w:hAnsi="Arial" w:cs="Arial"/>
          <w:sz w:val="22"/>
          <w:szCs w:val="22"/>
        </w:rPr>
        <w:t xml:space="preserve"> El Servidor Público vinculado a la Lotería del Meta, a</w:t>
      </w:r>
      <w:r w:rsidRPr="00E82E87">
        <w:rPr>
          <w:rFonts w:ascii="Arial" w:hAnsi="Arial" w:cs="Arial"/>
          <w:bCs/>
          <w:sz w:val="22"/>
          <w:szCs w:val="22"/>
        </w:rPr>
        <w:t>ctúa siempre con fundamento en la verdad, cumpliendo sus deberes con transparencia y rectitud, y siempre favoreciendo el interés general.  Ello implica que:</w:t>
      </w:r>
    </w:p>
    <w:p w14:paraId="50CD6346" w14:textId="77777777" w:rsidR="00323EBD" w:rsidRPr="00E82E87" w:rsidRDefault="00323EBD" w:rsidP="00323EBD">
      <w:pPr>
        <w:jc w:val="both"/>
        <w:rPr>
          <w:rFonts w:ascii="Arial" w:hAnsi="Arial" w:cs="Arial"/>
          <w:bCs/>
          <w:sz w:val="22"/>
          <w:szCs w:val="22"/>
        </w:rPr>
      </w:pPr>
    </w:p>
    <w:p w14:paraId="726656A8" w14:textId="77777777" w:rsidR="00323EBD" w:rsidRPr="00E82E87" w:rsidRDefault="00323EBD" w:rsidP="00323EBD">
      <w:pPr>
        <w:pStyle w:val="Prrafodelista"/>
        <w:numPr>
          <w:ilvl w:val="0"/>
          <w:numId w:val="33"/>
        </w:numPr>
        <w:jc w:val="both"/>
        <w:rPr>
          <w:rFonts w:ascii="Arial" w:hAnsi="Arial" w:cs="Arial"/>
          <w:bCs/>
          <w:sz w:val="22"/>
          <w:szCs w:val="22"/>
          <w:lang w:val="es-CO"/>
        </w:rPr>
      </w:pPr>
      <w:r w:rsidRPr="00E82E87">
        <w:rPr>
          <w:rFonts w:ascii="Arial" w:hAnsi="Arial" w:cs="Arial"/>
          <w:bCs/>
          <w:sz w:val="22"/>
          <w:szCs w:val="22"/>
          <w:lang w:val="es-CO"/>
        </w:rPr>
        <w:t>Siempre dice la verdad, incluso cuando comete errores, porque entiende que es humano cometerlos, pero no es correcto esconderlos.</w:t>
      </w:r>
    </w:p>
    <w:p w14:paraId="5B177041" w14:textId="77777777" w:rsidR="00323EBD" w:rsidRPr="00E82E87" w:rsidRDefault="00323EBD" w:rsidP="00323EBD">
      <w:pPr>
        <w:pStyle w:val="Prrafodelista"/>
        <w:numPr>
          <w:ilvl w:val="0"/>
          <w:numId w:val="33"/>
        </w:numPr>
        <w:jc w:val="both"/>
        <w:rPr>
          <w:rFonts w:ascii="Arial" w:hAnsi="Arial" w:cs="Arial"/>
          <w:bCs/>
          <w:sz w:val="22"/>
          <w:szCs w:val="22"/>
        </w:rPr>
      </w:pPr>
      <w:r w:rsidRPr="00E82E87">
        <w:rPr>
          <w:rFonts w:ascii="Arial" w:hAnsi="Arial" w:cs="Arial"/>
          <w:bCs/>
          <w:sz w:val="22"/>
          <w:szCs w:val="22"/>
        </w:rPr>
        <w:t xml:space="preserve">Cuando tiene dudas respecto a la aplicación de sus deberes, busca orientación en las instancias pertinentes al interior de la entidad. </w:t>
      </w:r>
    </w:p>
    <w:p w14:paraId="2D3A45F5" w14:textId="77777777" w:rsidR="00323EBD" w:rsidRPr="00E82E87" w:rsidRDefault="00323EBD" w:rsidP="00323EBD">
      <w:pPr>
        <w:pStyle w:val="Prrafodelista"/>
        <w:numPr>
          <w:ilvl w:val="0"/>
          <w:numId w:val="33"/>
        </w:numPr>
        <w:jc w:val="both"/>
        <w:rPr>
          <w:rFonts w:ascii="Arial" w:hAnsi="Arial" w:cs="Arial"/>
          <w:bCs/>
          <w:sz w:val="22"/>
          <w:szCs w:val="22"/>
        </w:rPr>
      </w:pPr>
      <w:r w:rsidRPr="00E82E87">
        <w:rPr>
          <w:rFonts w:ascii="Arial" w:hAnsi="Arial" w:cs="Arial"/>
          <w:bCs/>
          <w:sz w:val="22"/>
          <w:szCs w:val="22"/>
        </w:rPr>
        <w:t xml:space="preserve">Se vale no saberlo todo, y también se vale pedir ayuda. </w:t>
      </w:r>
    </w:p>
    <w:p w14:paraId="2F9A8166" w14:textId="77777777" w:rsidR="00323EBD" w:rsidRPr="00E82E87" w:rsidRDefault="00323EBD" w:rsidP="00323EBD">
      <w:pPr>
        <w:pStyle w:val="Prrafodelista"/>
        <w:numPr>
          <w:ilvl w:val="0"/>
          <w:numId w:val="33"/>
        </w:numPr>
        <w:jc w:val="both"/>
        <w:rPr>
          <w:rFonts w:ascii="Arial" w:hAnsi="Arial" w:cs="Arial"/>
          <w:bCs/>
          <w:sz w:val="22"/>
          <w:szCs w:val="22"/>
          <w:lang w:val="es-CO"/>
        </w:rPr>
      </w:pPr>
      <w:r w:rsidRPr="00E82E87">
        <w:rPr>
          <w:rFonts w:ascii="Arial" w:hAnsi="Arial" w:cs="Arial"/>
          <w:bCs/>
          <w:sz w:val="22"/>
          <w:szCs w:val="22"/>
          <w:lang w:val="es-CO"/>
        </w:rPr>
        <w:t>Facilita el acceso a la información pública completa, veraz, oportuna y comprensible a través de los medios destinados para ello.</w:t>
      </w:r>
    </w:p>
    <w:p w14:paraId="55630523" w14:textId="77777777" w:rsidR="00323EBD" w:rsidRPr="00E82E87" w:rsidRDefault="00323EBD" w:rsidP="00323EBD">
      <w:pPr>
        <w:pStyle w:val="Prrafodelista"/>
        <w:numPr>
          <w:ilvl w:val="0"/>
          <w:numId w:val="33"/>
        </w:numPr>
        <w:jc w:val="both"/>
        <w:rPr>
          <w:rFonts w:ascii="Arial" w:hAnsi="Arial" w:cs="Arial"/>
          <w:bCs/>
          <w:sz w:val="22"/>
          <w:szCs w:val="22"/>
        </w:rPr>
      </w:pPr>
      <w:r w:rsidRPr="00E82E87">
        <w:rPr>
          <w:rFonts w:ascii="Arial" w:hAnsi="Arial" w:cs="Arial"/>
          <w:bCs/>
          <w:sz w:val="22"/>
          <w:szCs w:val="22"/>
        </w:rPr>
        <w:t xml:space="preserve">Apoya y promueve los espacios de participación para que los ciudadanos hagan parte de la toma de decisiones que los afecten relacionadas con su cargo o labor. </w:t>
      </w:r>
    </w:p>
    <w:p w14:paraId="52C8FCCF" w14:textId="77777777" w:rsidR="00323EBD" w:rsidRPr="00E82E87" w:rsidRDefault="00323EBD" w:rsidP="00323EBD">
      <w:pPr>
        <w:pStyle w:val="Prrafodelista"/>
        <w:numPr>
          <w:ilvl w:val="0"/>
          <w:numId w:val="33"/>
        </w:numPr>
        <w:jc w:val="both"/>
        <w:rPr>
          <w:rFonts w:ascii="Arial" w:hAnsi="Arial" w:cs="Arial"/>
          <w:bCs/>
          <w:sz w:val="22"/>
          <w:szCs w:val="22"/>
        </w:rPr>
      </w:pPr>
      <w:r w:rsidRPr="00E82E87">
        <w:rPr>
          <w:rFonts w:ascii="Arial" w:hAnsi="Arial" w:cs="Arial"/>
          <w:bCs/>
          <w:sz w:val="22"/>
          <w:szCs w:val="22"/>
        </w:rPr>
        <w:t xml:space="preserve">No da trato preferencial a personas cercanas para favorecerlos en un proceso o trámite en igualdad de condiciones. </w:t>
      </w:r>
    </w:p>
    <w:p w14:paraId="03977D06" w14:textId="77777777" w:rsidR="00323EBD" w:rsidRPr="00E82E87" w:rsidRDefault="00323EBD" w:rsidP="00323EBD">
      <w:pPr>
        <w:pStyle w:val="Prrafodelista"/>
        <w:numPr>
          <w:ilvl w:val="0"/>
          <w:numId w:val="33"/>
        </w:numPr>
        <w:jc w:val="both"/>
        <w:rPr>
          <w:rFonts w:ascii="Arial" w:hAnsi="Arial" w:cs="Arial"/>
          <w:bCs/>
          <w:sz w:val="22"/>
          <w:szCs w:val="22"/>
          <w:lang w:val="es-CO"/>
        </w:rPr>
      </w:pPr>
      <w:r w:rsidRPr="00E82E87">
        <w:rPr>
          <w:rFonts w:ascii="Arial" w:hAnsi="Arial" w:cs="Arial"/>
          <w:bCs/>
          <w:sz w:val="22"/>
          <w:szCs w:val="22"/>
          <w:lang w:val="es-CO"/>
        </w:rPr>
        <w:t xml:space="preserve">No acepta incentivos, favores, ni ningún otro tipo de beneficio que le ofrezcan personas o grupos que estén interesados en un proceso de toma de decisiones o en un trámite. </w:t>
      </w:r>
    </w:p>
    <w:p w14:paraId="65A41144" w14:textId="77777777" w:rsidR="00323EBD" w:rsidRPr="00E82E87" w:rsidRDefault="00323EBD" w:rsidP="00323EBD">
      <w:pPr>
        <w:pStyle w:val="Prrafodelista"/>
        <w:numPr>
          <w:ilvl w:val="0"/>
          <w:numId w:val="33"/>
        </w:numPr>
        <w:jc w:val="both"/>
        <w:rPr>
          <w:rFonts w:ascii="Arial" w:hAnsi="Arial" w:cs="Arial"/>
          <w:bCs/>
          <w:sz w:val="22"/>
          <w:szCs w:val="22"/>
          <w:lang w:val="es-CO"/>
        </w:rPr>
      </w:pPr>
      <w:r w:rsidRPr="00E82E87">
        <w:rPr>
          <w:rFonts w:ascii="Arial" w:hAnsi="Arial" w:cs="Arial"/>
          <w:bCs/>
          <w:sz w:val="22"/>
          <w:szCs w:val="22"/>
          <w:lang w:val="es-CO"/>
        </w:rPr>
        <w:lastRenderedPageBreak/>
        <w:t xml:space="preserve">No usa recursos públicos para fines personales relacionados con su familia, sus estudios y sus pasatiempos (esto incluye el tiempo de mi jornada laboral, los elementos y bienes asignados para cumplir con mi labor, entre otros). </w:t>
      </w:r>
    </w:p>
    <w:p w14:paraId="62373F7C" w14:textId="77777777" w:rsidR="00323EBD" w:rsidRPr="00E82E87" w:rsidRDefault="00323EBD" w:rsidP="00323EBD">
      <w:pPr>
        <w:pStyle w:val="Prrafodelista"/>
        <w:numPr>
          <w:ilvl w:val="0"/>
          <w:numId w:val="33"/>
        </w:numPr>
        <w:jc w:val="both"/>
        <w:rPr>
          <w:rFonts w:ascii="Arial" w:hAnsi="Arial" w:cs="Arial"/>
          <w:bCs/>
          <w:sz w:val="22"/>
          <w:szCs w:val="22"/>
        </w:rPr>
      </w:pPr>
      <w:r w:rsidRPr="00E82E87">
        <w:rPr>
          <w:rFonts w:ascii="Arial" w:hAnsi="Arial" w:cs="Arial"/>
          <w:bCs/>
          <w:sz w:val="22"/>
          <w:szCs w:val="22"/>
        </w:rPr>
        <w:t>No descuida la información a su cargo, ni los aspectos funcionales de su gestión.</w:t>
      </w:r>
    </w:p>
    <w:p w14:paraId="7C8B5375" w14:textId="77777777" w:rsidR="00323EBD" w:rsidRPr="00E82E87" w:rsidRDefault="00323EBD" w:rsidP="00323EBD">
      <w:pPr>
        <w:jc w:val="both"/>
        <w:rPr>
          <w:rFonts w:ascii="Arial" w:hAnsi="Arial" w:cs="Arial"/>
          <w:bCs/>
          <w:sz w:val="22"/>
          <w:szCs w:val="22"/>
        </w:rPr>
      </w:pPr>
    </w:p>
    <w:p w14:paraId="080DA06D" w14:textId="77777777" w:rsidR="00323EBD" w:rsidRPr="00E82E87" w:rsidRDefault="00323EBD" w:rsidP="00323EBD">
      <w:pPr>
        <w:jc w:val="both"/>
        <w:rPr>
          <w:rFonts w:ascii="Arial" w:hAnsi="Arial" w:cs="Arial"/>
          <w:bCs/>
          <w:sz w:val="22"/>
          <w:szCs w:val="22"/>
          <w:lang w:val="es-CO"/>
        </w:rPr>
      </w:pPr>
      <w:r w:rsidRPr="00E82E87">
        <w:rPr>
          <w:rFonts w:ascii="Arial" w:hAnsi="Arial" w:cs="Arial"/>
          <w:b/>
          <w:sz w:val="22"/>
          <w:szCs w:val="22"/>
        </w:rPr>
        <w:t>RESPETO:</w:t>
      </w:r>
      <w:r w:rsidRPr="00E82E87">
        <w:rPr>
          <w:rFonts w:ascii="Arial" w:hAnsi="Arial" w:cs="Arial"/>
          <w:bCs/>
          <w:sz w:val="22"/>
          <w:szCs w:val="22"/>
        </w:rPr>
        <w:t xml:space="preserve"> El Servidor Público vinculado a la Lotería del Meta, reconoce, valora y trata de manera digna a todas las personas, con sus virtudes y defectos, sin importar su labor, su procedencia, títulos o cualquier otra condición. Ello implica que:</w:t>
      </w:r>
    </w:p>
    <w:p w14:paraId="0DD01EE3" w14:textId="77777777" w:rsidR="00323EBD" w:rsidRPr="00E82E87" w:rsidRDefault="00323EBD" w:rsidP="00323EBD">
      <w:pPr>
        <w:jc w:val="both"/>
        <w:rPr>
          <w:rFonts w:ascii="Arial" w:hAnsi="Arial" w:cs="Arial"/>
          <w:bCs/>
          <w:sz w:val="22"/>
          <w:szCs w:val="22"/>
          <w:lang w:val="es-CO"/>
        </w:rPr>
      </w:pPr>
    </w:p>
    <w:p w14:paraId="043DA12B" w14:textId="77777777" w:rsidR="00323EBD" w:rsidRPr="00E82E87" w:rsidRDefault="00323EBD" w:rsidP="00323EBD">
      <w:pPr>
        <w:pStyle w:val="Prrafodelista"/>
        <w:numPr>
          <w:ilvl w:val="0"/>
          <w:numId w:val="34"/>
        </w:numPr>
        <w:jc w:val="both"/>
        <w:rPr>
          <w:rFonts w:ascii="Arial" w:hAnsi="Arial" w:cs="Arial"/>
          <w:bCs/>
          <w:sz w:val="22"/>
          <w:szCs w:val="22"/>
        </w:rPr>
      </w:pPr>
      <w:r w:rsidRPr="00E82E87">
        <w:rPr>
          <w:rFonts w:ascii="Arial" w:hAnsi="Arial" w:cs="Arial"/>
          <w:bCs/>
          <w:sz w:val="22"/>
          <w:szCs w:val="22"/>
        </w:rPr>
        <w:t>Atiende con amabilidad, igualdad y equidad a todas las personas en cualquier situación a través de sus palabras, gestos y actitudes, sin importar su condición social, económica, religiosa, étnica o de cualquier otro orden.</w:t>
      </w:r>
    </w:p>
    <w:p w14:paraId="4B5C92A9" w14:textId="77777777" w:rsidR="00323EBD" w:rsidRPr="00E82E87" w:rsidRDefault="00323EBD" w:rsidP="00323EBD">
      <w:pPr>
        <w:pStyle w:val="Prrafodelista"/>
        <w:numPr>
          <w:ilvl w:val="0"/>
          <w:numId w:val="34"/>
        </w:numPr>
        <w:jc w:val="both"/>
        <w:rPr>
          <w:rFonts w:ascii="Arial" w:hAnsi="Arial" w:cs="Arial"/>
          <w:bCs/>
          <w:sz w:val="22"/>
          <w:szCs w:val="22"/>
        </w:rPr>
      </w:pPr>
      <w:r w:rsidRPr="00E82E87">
        <w:rPr>
          <w:rFonts w:ascii="Arial" w:hAnsi="Arial" w:cs="Arial"/>
          <w:bCs/>
          <w:sz w:val="22"/>
          <w:szCs w:val="22"/>
        </w:rPr>
        <w:t>Se encuentra abierto al diálogo y a la comprensión a pesar de perspectivas y opiniones distintas a las suyas, actúa bajo el principio de que no hay nada que no se pueda solucionar hablando, atendiendo, escuchando al otro.</w:t>
      </w:r>
    </w:p>
    <w:p w14:paraId="39734565" w14:textId="77777777" w:rsidR="00323EBD" w:rsidRPr="00E82E87" w:rsidRDefault="00323EBD" w:rsidP="00323EBD">
      <w:pPr>
        <w:pStyle w:val="Prrafodelista"/>
        <w:numPr>
          <w:ilvl w:val="0"/>
          <w:numId w:val="34"/>
        </w:numPr>
        <w:jc w:val="both"/>
        <w:rPr>
          <w:rFonts w:ascii="Arial" w:hAnsi="Arial" w:cs="Arial"/>
          <w:bCs/>
          <w:sz w:val="22"/>
          <w:szCs w:val="22"/>
          <w:lang w:val="es-CO"/>
        </w:rPr>
      </w:pPr>
      <w:r w:rsidRPr="00E82E87">
        <w:rPr>
          <w:rFonts w:ascii="Arial" w:hAnsi="Arial" w:cs="Arial"/>
          <w:bCs/>
          <w:sz w:val="22"/>
          <w:szCs w:val="22"/>
          <w:lang w:val="es-CO"/>
        </w:rPr>
        <w:t>Nunca actúa de manera discriminatoria, grosera o hiriente, bajo ninguna circunstancia.</w:t>
      </w:r>
    </w:p>
    <w:p w14:paraId="163A1207" w14:textId="77777777" w:rsidR="00323EBD" w:rsidRPr="00E82E87" w:rsidRDefault="00323EBD" w:rsidP="00323EBD">
      <w:pPr>
        <w:pStyle w:val="Prrafodelista"/>
        <w:numPr>
          <w:ilvl w:val="0"/>
          <w:numId w:val="34"/>
        </w:numPr>
        <w:jc w:val="both"/>
        <w:rPr>
          <w:rFonts w:ascii="Arial" w:hAnsi="Arial" w:cs="Arial"/>
          <w:bCs/>
          <w:sz w:val="22"/>
          <w:szCs w:val="22"/>
          <w:lang w:val="es-CO"/>
        </w:rPr>
      </w:pPr>
      <w:r w:rsidRPr="00E82E87">
        <w:rPr>
          <w:rFonts w:ascii="Arial" w:hAnsi="Arial" w:cs="Arial"/>
          <w:bCs/>
          <w:sz w:val="22"/>
          <w:szCs w:val="22"/>
          <w:lang w:val="es-CO"/>
        </w:rPr>
        <w:t>Jamás basa sus decisiones en presunciones, estereotipos, factores implícitos o prejuicios.</w:t>
      </w:r>
    </w:p>
    <w:p w14:paraId="4CD26451" w14:textId="77777777" w:rsidR="00323EBD" w:rsidRPr="00E82E87" w:rsidRDefault="00323EBD" w:rsidP="00323EBD">
      <w:pPr>
        <w:pStyle w:val="Prrafodelista"/>
        <w:numPr>
          <w:ilvl w:val="0"/>
          <w:numId w:val="34"/>
        </w:numPr>
        <w:jc w:val="both"/>
        <w:rPr>
          <w:rFonts w:ascii="Arial" w:hAnsi="Arial" w:cs="Arial"/>
          <w:bCs/>
          <w:sz w:val="22"/>
          <w:szCs w:val="22"/>
          <w:lang w:val="es-CO"/>
        </w:rPr>
      </w:pPr>
      <w:r w:rsidRPr="00E82E87">
        <w:rPr>
          <w:rFonts w:ascii="Arial" w:hAnsi="Arial" w:cs="Arial"/>
          <w:bCs/>
          <w:sz w:val="22"/>
          <w:szCs w:val="22"/>
          <w:lang w:val="es-CO"/>
        </w:rPr>
        <w:t>No agrede, ignora o maltrata de ninguna manera a los ciudadanos, clientes, ni a otros servidores públicos.</w:t>
      </w:r>
    </w:p>
    <w:p w14:paraId="3E5F6618" w14:textId="77777777" w:rsidR="00323EBD" w:rsidRPr="00E82E87" w:rsidRDefault="00323EBD" w:rsidP="00323EBD">
      <w:pPr>
        <w:jc w:val="both"/>
        <w:rPr>
          <w:rFonts w:ascii="Arial" w:hAnsi="Arial" w:cs="Arial"/>
          <w:bCs/>
          <w:sz w:val="22"/>
          <w:szCs w:val="22"/>
          <w:lang w:val="es-CO"/>
        </w:rPr>
      </w:pPr>
    </w:p>
    <w:p w14:paraId="6CDC8B6C" w14:textId="77777777" w:rsidR="00323EBD" w:rsidRPr="00E82E87" w:rsidRDefault="00323EBD" w:rsidP="00323EBD">
      <w:pPr>
        <w:jc w:val="both"/>
        <w:rPr>
          <w:rFonts w:ascii="Arial" w:hAnsi="Arial" w:cs="Arial"/>
          <w:bCs/>
          <w:sz w:val="22"/>
          <w:szCs w:val="22"/>
          <w:lang w:val="es-CO"/>
        </w:rPr>
      </w:pPr>
      <w:r w:rsidRPr="00E82E87">
        <w:rPr>
          <w:rFonts w:ascii="Arial" w:hAnsi="Arial" w:cs="Arial"/>
          <w:b/>
          <w:sz w:val="22"/>
          <w:szCs w:val="22"/>
          <w:lang w:val="es-CO"/>
        </w:rPr>
        <w:t>COMPROMISO:</w:t>
      </w:r>
      <w:r w:rsidRPr="00E82E87">
        <w:rPr>
          <w:rFonts w:ascii="Arial" w:hAnsi="Arial" w:cs="Arial"/>
          <w:bCs/>
          <w:sz w:val="22"/>
          <w:szCs w:val="22"/>
          <w:lang w:val="es-CO"/>
        </w:rPr>
        <w:t xml:space="preserve"> </w:t>
      </w:r>
      <w:r w:rsidRPr="00E82E87">
        <w:rPr>
          <w:rFonts w:ascii="Arial" w:hAnsi="Arial" w:cs="Arial"/>
          <w:bCs/>
          <w:sz w:val="22"/>
          <w:szCs w:val="22"/>
        </w:rPr>
        <w:t xml:space="preserve">El Servidor Público vinculado a la Lotería del Meta, asume la decisión personal de cumplir más allá de las obligaciones funcionales asignadas y no se conforma solo con ser un buen empleado sino demostrar compromiso, porque es </w:t>
      </w:r>
      <w:r w:rsidRPr="00E82E87">
        <w:rPr>
          <w:rFonts w:ascii="Arial" w:hAnsi="Arial" w:cs="Arial"/>
          <w:bCs/>
          <w:sz w:val="22"/>
          <w:szCs w:val="22"/>
          <w:lang w:val="es-CO"/>
        </w:rPr>
        <w:t>consciente de  la importancia de su rol como servidor público, estando en disposición permanente para comprender y resolver las necesidades de  las  personas con las que se relaciona en sus labores cotidianas labores cotidianas, buscando siempre mejorar su bienestar. Ello implica que:</w:t>
      </w:r>
    </w:p>
    <w:p w14:paraId="63DD8CDE" w14:textId="77777777" w:rsidR="00323EBD" w:rsidRPr="00E82E87" w:rsidRDefault="00323EBD" w:rsidP="00323EBD">
      <w:pPr>
        <w:jc w:val="both"/>
        <w:rPr>
          <w:rFonts w:ascii="Arial" w:hAnsi="Arial" w:cs="Arial"/>
          <w:bCs/>
          <w:sz w:val="22"/>
          <w:szCs w:val="22"/>
          <w:lang w:val="es-CO"/>
        </w:rPr>
      </w:pPr>
    </w:p>
    <w:p w14:paraId="45720A5F" w14:textId="77777777" w:rsidR="00323EBD" w:rsidRPr="00E82E87" w:rsidRDefault="00323EBD" w:rsidP="00323EBD">
      <w:pPr>
        <w:pStyle w:val="Prrafodelista"/>
        <w:numPr>
          <w:ilvl w:val="0"/>
          <w:numId w:val="35"/>
        </w:numPr>
        <w:jc w:val="both"/>
        <w:rPr>
          <w:rFonts w:ascii="Arial" w:hAnsi="Arial" w:cs="Arial"/>
          <w:bCs/>
          <w:sz w:val="22"/>
          <w:szCs w:val="22"/>
        </w:rPr>
      </w:pPr>
      <w:r w:rsidRPr="00E82E87">
        <w:rPr>
          <w:rFonts w:ascii="Arial" w:hAnsi="Arial" w:cs="Arial"/>
          <w:bCs/>
          <w:sz w:val="22"/>
          <w:szCs w:val="22"/>
        </w:rPr>
        <w:t>Asume su papel como servidor público, entendiendo el valor de los compromisos y responsabilidades adquiridos frente a la empresa, a la ciudadanía y al país, por ende, acatará responsablemente en el desempeño de sus funciones y competencias lo dispuesto en el Manual del Sistema de Administración del Riesgo de LA/FT/FPADM, haciendo uso de los mecanismos e instrumentos de prevención, detección, control, reporte y monitoreo.</w:t>
      </w:r>
    </w:p>
    <w:p w14:paraId="4304C3AA" w14:textId="77777777" w:rsidR="00323EBD" w:rsidRPr="00E82E87" w:rsidRDefault="00323EBD" w:rsidP="00323EBD">
      <w:pPr>
        <w:pStyle w:val="Prrafodelista"/>
        <w:numPr>
          <w:ilvl w:val="0"/>
          <w:numId w:val="35"/>
        </w:numPr>
        <w:jc w:val="both"/>
        <w:rPr>
          <w:rFonts w:ascii="Arial" w:hAnsi="Arial" w:cs="Arial"/>
          <w:bCs/>
          <w:sz w:val="22"/>
          <w:szCs w:val="22"/>
        </w:rPr>
      </w:pPr>
      <w:r w:rsidRPr="00E82E87">
        <w:rPr>
          <w:rFonts w:ascii="Arial" w:hAnsi="Arial" w:cs="Arial"/>
          <w:bCs/>
          <w:sz w:val="22"/>
          <w:szCs w:val="22"/>
        </w:rPr>
        <w:t>Esta siempre dispuesto a ponerse en los zapatos de las otras personas. Entender su contexto, necesidades y requerimientos es el fundamento de su servicio y labor.</w:t>
      </w:r>
    </w:p>
    <w:p w14:paraId="28D332D7" w14:textId="77777777" w:rsidR="00323EBD" w:rsidRPr="00E82E87" w:rsidRDefault="00323EBD" w:rsidP="00323EBD">
      <w:pPr>
        <w:pStyle w:val="Prrafodelista"/>
        <w:numPr>
          <w:ilvl w:val="0"/>
          <w:numId w:val="35"/>
        </w:numPr>
        <w:jc w:val="both"/>
        <w:rPr>
          <w:rFonts w:ascii="Arial" w:hAnsi="Arial" w:cs="Arial"/>
          <w:bCs/>
          <w:sz w:val="22"/>
          <w:szCs w:val="22"/>
        </w:rPr>
      </w:pPr>
      <w:r w:rsidRPr="00E82E87">
        <w:rPr>
          <w:rFonts w:ascii="Arial" w:hAnsi="Arial" w:cs="Arial"/>
          <w:bCs/>
          <w:sz w:val="22"/>
          <w:szCs w:val="22"/>
        </w:rPr>
        <w:t>Escucha, atiende y orienta a quien necesite cualquier información o guía en algún trámite de la Lotería del Meta, ya sea personal o telefónicamente.</w:t>
      </w:r>
    </w:p>
    <w:p w14:paraId="49523307" w14:textId="77777777" w:rsidR="00323EBD" w:rsidRPr="00E82E87" w:rsidRDefault="00323EBD" w:rsidP="00323EBD">
      <w:pPr>
        <w:pStyle w:val="Prrafodelista"/>
        <w:numPr>
          <w:ilvl w:val="0"/>
          <w:numId w:val="35"/>
        </w:numPr>
        <w:jc w:val="both"/>
        <w:rPr>
          <w:rFonts w:ascii="Arial" w:hAnsi="Arial" w:cs="Arial"/>
          <w:bCs/>
          <w:sz w:val="22"/>
          <w:szCs w:val="22"/>
        </w:rPr>
      </w:pPr>
      <w:r w:rsidRPr="00E82E87">
        <w:rPr>
          <w:rFonts w:ascii="Arial" w:hAnsi="Arial" w:cs="Arial"/>
          <w:bCs/>
          <w:sz w:val="22"/>
          <w:szCs w:val="22"/>
        </w:rPr>
        <w:t>Esta siempre atento cuando interactúa con otras personas, sin distracciones de ningún tipo.</w:t>
      </w:r>
    </w:p>
    <w:p w14:paraId="717C73F9" w14:textId="77777777" w:rsidR="00323EBD" w:rsidRPr="00E82E87" w:rsidRDefault="00323EBD" w:rsidP="00323EBD">
      <w:pPr>
        <w:pStyle w:val="Prrafodelista"/>
        <w:numPr>
          <w:ilvl w:val="0"/>
          <w:numId w:val="35"/>
        </w:numPr>
        <w:jc w:val="both"/>
        <w:rPr>
          <w:rFonts w:ascii="Arial" w:hAnsi="Arial" w:cs="Arial"/>
          <w:bCs/>
          <w:sz w:val="22"/>
          <w:szCs w:val="22"/>
        </w:rPr>
      </w:pPr>
      <w:r w:rsidRPr="00E82E87">
        <w:rPr>
          <w:rFonts w:ascii="Arial" w:hAnsi="Arial" w:cs="Arial"/>
          <w:bCs/>
          <w:sz w:val="22"/>
          <w:szCs w:val="22"/>
        </w:rPr>
        <w:t>Presta un servicio ágil, amable y de calidad.</w:t>
      </w:r>
    </w:p>
    <w:p w14:paraId="4E7A0EE4" w14:textId="77777777" w:rsidR="00323EBD" w:rsidRPr="00E82E87" w:rsidRDefault="00323EBD" w:rsidP="00323EBD">
      <w:pPr>
        <w:pStyle w:val="Prrafodelista"/>
        <w:numPr>
          <w:ilvl w:val="0"/>
          <w:numId w:val="35"/>
        </w:numPr>
        <w:jc w:val="both"/>
        <w:rPr>
          <w:rFonts w:ascii="Arial" w:hAnsi="Arial" w:cs="Arial"/>
          <w:bCs/>
          <w:sz w:val="22"/>
          <w:szCs w:val="22"/>
          <w:lang w:val="es-CO"/>
        </w:rPr>
      </w:pPr>
      <w:r w:rsidRPr="00E82E87">
        <w:rPr>
          <w:rFonts w:ascii="Arial" w:hAnsi="Arial" w:cs="Arial"/>
          <w:bCs/>
          <w:sz w:val="22"/>
          <w:szCs w:val="22"/>
        </w:rPr>
        <w:t xml:space="preserve">Nunca trabaja con una actitud negativa. </w:t>
      </w:r>
    </w:p>
    <w:p w14:paraId="3B9A2F59" w14:textId="77777777" w:rsidR="00323EBD" w:rsidRPr="00E82E87" w:rsidRDefault="00323EBD" w:rsidP="00323EBD">
      <w:pPr>
        <w:pStyle w:val="Prrafodelista"/>
        <w:numPr>
          <w:ilvl w:val="0"/>
          <w:numId w:val="35"/>
        </w:numPr>
        <w:jc w:val="both"/>
        <w:rPr>
          <w:rFonts w:ascii="Arial" w:hAnsi="Arial" w:cs="Arial"/>
          <w:bCs/>
          <w:sz w:val="22"/>
          <w:szCs w:val="22"/>
          <w:lang w:val="es-CO"/>
        </w:rPr>
      </w:pPr>
      <w:r w:rsidRPr="00E82E87">
        <w:rPr>
          <w:rFonts w:ascii="Arial" w:hAnsi="Arial" w:cs="Arial"/>
          <w:bCs/>
          <w:sz w:val="22"/>
          <w:szCs w:val="22"/>
        </w:rPr>
        <w:t>No llega a pensar que su trabajo como servidor es un “favor”, tampoco lo dice o lo hace sentir a clientes o usuarios de la empresa.</w:t>
      </w:r>
    </w:p>
    <w:p w14:paraId="2517401A" w14:textId="77777777" w:rsidR="00323EBD" w:rsidRPr="00E82E87" w:rsidRDefault="00323EBD" w:rsidP="00323EBD">
      <w:pPr>
        <w:pStyle w:val="Prrafodelista"/>
        <w:numPr>
          <w:ilvl w:val="0"/>
          <w:numId w:val="35"/>
        </w:numPr>
        <w:jc w:val="both"/>
        <w:rPr>
          <w:rFonts w:ascii="Arial" w:hAnsi="Arial" w:cs="Arial"/>
          <w:bCs/>
          <w:sz w:val="22"/>
          <w:szCs w:val="22"/>
          <w:lang w:val="es-CO"/>
        </w:rPr>
      </w:pPr>
      <w:r w:rsidRPr="00E82E87">
        <w:rPr>
          <w:rFonts w:ascii="Arial" w:hAnsi="Arial" w:cs="Arial"/>
          <w:bCs/>
          <w:sz w:val="22"/>
          <w:szCs w:val="22"/>
        </w:rPr>
        <w:t xml:space="preserve">No asume que su trabajo como servidor es irrelevante para la sociedad. </w:t>
      </w:r>
    </w:p>
    <w:p w14:paraId="0802E5F6" w14:textId="77777777" w:rsidR="00323EBD" w:rsidRPr="00E82E87" w:rsidRDefault="00323EBD" w:rsidP="00323EBD">
      <w:pPr>
        <w:pStyle w:val="Prrafodelista"/>
        <w:numPr>
          <w:ilvl w:val="0"/>
          <w:numId w:val="35"/>
        </w:numPr>
        <w:jc w:val="both"/>
        <w:rPr>
          <w:rFonts w:ascii="Arial" w:hAnsi="Arial" w:cs="Arial"/>
          <w:bCs/>
          <w:sz w:val="22"/>
          <w:szCs w:val="22"/>
          <w:lang w:val="es-CO"/>
        </w:rPr>
      </w:pPr>
      <w:r w:rsidRPr="00E82E87">
        <w:rPr>
          <w:rFonts w:ascii="Arial" w:hAnsi="Arial" w:cs="Arial"/>
          <w:bCs/>
          <w:sz w:val="22"/>
          <w:szCs w:val="22"/>
        </w:rPr>
        <w:lastRenderedPageBreak/>
        <w:t>Jamás ignora o desatiende a un cliente, trata de atender sus inquietudes.</w:t>
      </w:r>
    </w:p>
    <w:p w14:paraId="723CD0E7" w14:textId="77777777" w:rsidR="00323EBD" w:rsidRPr="00E82E87" w:rsidRDefault="00323EBD" w:rsidP="00323EBD">
      <w:pPr>
        <w:jc w:val="both"/>
        <w:rPr>
          <w:rFonts w:ascii="Arial" w:hAnsi="Arial" w:cs="Arial"/>
          <w:bCs/>
          <w:sz w:val="22"/>
          <w:szCs w:val="22"/>
          <w:lang w:val="es-CO"/>
        </w:rPr>
      </w:pPr>
    </w:p>
    <w:p w14:paraId="22271326" w14:textId="77777777" w:rsidR="00323EBD" w:rsidRPr="00E82E87" w:rsidRDefault="00323EBD" w:rsidP="00323EBD">
      <w:pPr>
        <w:jc w:val="both"/>
        <w:rPr>
          <w:rFonts w:ascii="Arial" w:hAnsi="Arial" w:cs="Arial"/>
          <w:bCs/>
          <w:sz w:val="22"/>
          <w:szCs w:val="22"/>
          <w:lang w:val="es-CO"/>
        </w:rPr>
      </w:pPr>
      <w:r w:rsidRPr="00E82E87">
        <w:rPr>
          <w:rFonts w:ascii="Arial" w:hAnsi="Arial" w:cs="Arial"/>
          <w:b/>
          <w:sz w:val="22"/>
          <w:szCs w:val="22"/>
          <w:lang w:val="es-CO"/>
        </w:rPr>
        <w:t>DILIGENCIA:</w:t>
      </w:r>
      <w:r w:rsidRPr="00E82E87">
        <w:rPr>
          <w:rFonts w:ascii="Arial" w:hAnsi="Arial" w:cs="Arial"/>
          <w:bCs/>
          <w:sz w:val="22"/>
          <w:szCs w:val="22"/>
          <w:lang w:val="es-CO"/>
        </w:rPr>
        <w:t xml:space="preserve"> El Servidor Público vinculado a la Lotería del Meta, cumple con los deberes, funciones y responsabilidades asignadas a su cargo de la mejor manera posible, con atención, prontitud, destreza y eficiencia, para así optimizar el uso de los recursos del Estado. Ello implica que:</w:t>
      </w:r>
    </w:p>
    <w:p w14:paraId="50165B91" w14:textId="77777777" w:rsidR="00323EBD" w:rsidRPr="00E82E87" w:rsidRDefault="00323EBD" w:rsidP="00323EBD">
      <w:pPr>
        <w:jc w:val="both"/>
        <w:rPr>
          <w:rFonts w:ascii="Arial" w:hAnsi="Arial" w:cs="Arial"/>
          <w:bCs/>
          <w:sz w:val="22"/>
          <w:szCs w:val="22"/>
          <w:lang w:val="es-CO"/>
        </w:rPr>
      </w:pPr>
    </w:p>
    <w:p w14:paraId="04C39D73" w14:textId="77777777" w:rsidR="00323EBD" w:rsidRPr="00E82E87" w:rsidRDefault="00323EBD" w:rsidP="00323EBD">
      <w:pPr>
        <w:pStyle w:val="Prrafodelista"/>
        <w:numPr>
          <w:ilvl w:val="0"/>
          <w:numId w:val="36"/>
        </w:numPr>
        <w:jc w:val="both"/>
        <w:rPr>
          <w:rFonts w:ascii="Arial" w:hAnsi="Arial" w:cs="Arial"/>
          <w:bCs/>
          <w:sz w:val="22"/>
          <w:szCs w:val="22"/>
        </w:rPr>
      </w:pPr>
      <w:r w:rsidRPr="00E82E87">
        <w:rPr>
          <w:rFonts w:ascii="Arial" w:hAnsi="Arial" w:cs="Arial"/>
          <w:bCs/>
          <w:sz w:val="22"/>
          <w:szCs w:val="22"/>
        </w:rPr>
        <w:t>Usa responsablemente los recursos públicos para cumplir con sus obligaciones. Lo público es de todos y no se desperdicia.</w:t>
      </w:r>
    </w:p>
    <w:p w14:paraId="5F7BFB19" w14:textId="77777777" w:rsidR="00323EBD" w:rsidRPr="00E82E87" w:rsidRDefault="00323EBD" w:rsidP="00323EBD">
      <w:pPr>
        <w:pStyle w:val="Prrafodelista"/>
        <w:numPr>
          <w:ilvl w:val="0"/>
          <w:numId w:val="36"/>
        </w:numPr>
        <w:jc w:val="both"/>
        <w:rPr>
          <w:rFonts w:ascii="Arial" w:hAnsi="Arial" w:cs="Arial"/>
          <w:bCs/>
          <w:sz w:val="22"/>
          <w:szCs w:val="22"/>
        </w:rPr>
      </w:pPr>
      <w:r w:rsidRPr="00E82E87">
        <w:rPr>
          <w:rFonts w:ascii="Arial" w:hAnsi="Arial" w:cs="Arial"/>
          <w:bCs/>
          <w:sz w:val="22"/>
          <w:szCs w:val="22"/>
        </w:rPr>
        <w:t>Cumple con los tiempos estipulados para el logro de cada obligación laboral. A fin de cuentas, el tiempo de todos es oro.</w:t>
      </w:r>
    </w:p>
    <w:p w14:paraId="325CE25F" w14:textId="77777777" w:rsidR="00323EBD" w:rsidRPr="00E82E87" w:rsidRDefault="00323EBD" w:rsidP="00323EBD">
      <w:pPr>
        <w:pStyle w:val="Prrafodelista"/>
        <w:numPr>
          <w:ilvl w:val="0"/>
          <w:numId w:val="36"/>
        </w:numPr>
        <w:jc w:val="both"/>
        <w:rPr>
          <w:rFonts w:ascii="Arial" w:hAnsi="Arial" w:cs="Arial"/>
          <w:bCs/>
          <w:sz w:val="22"/>
          <w:szCs w:val="22"/>
        </w:rPr>
      </w:pPr>
      <w:r w:rsidRPr="00E82E87">
        <w:rPr>
          <w:rFonts w:ascii="Arial" w:hAnsi="Arial" w:cs="Arial"/>
          <w:bCs/>
          <w:sz w:val="22"/>
          <w:szCs w:val="22"/>
        </w:rPr>
        <w:t>Asegura</w:t>
      </w:r>
      <w:r w:rsidRPr="00E82E87">
        <w:rPr>
          <w:rFonts w:ascii="Arial" w:hAnsi="Arial" w:cs="Arial"/>
          <w:bCs/>
          <w:sz w:val="22"/>
          <w:szCs w:val="22"/>
          <w:lang w:val="es-CO"/>
        </w:rPr>
        <w:t xml:space="preserve"> la </w:t>
      </w:r>
      <w:r w:rsidRPr="00E82E87">
        <w:rPr>
          <w:rFonts w:ascii="Arial" w:hAnsi="Arial" w:cs="Arial"/>
          <w:bCs/>
          <w:sz w:val="22"/>
          <w:szCs w:val="22"/>
        </w:rPr>
        <w:t>calidad</w:t>
      </w:r>
      <w:r w:rsidRPr="00E82E87">
        <w:rPr>
          <w:rFonts w:ascii="Arial" w:hAnsi="Arial" w:cs="Arial"/>
          <w:bCs/>
          <w:sz w:val="22"/>
          <w:szCs w:val="22"/>
          <w:lang w:val="es-CO"/>
        </w:rPr>
        <w:t xml:space="preserve"> </w:t>
      </w:r>
      <w:r w:rsidRPr="00E82E87">
        <w:rPr>
          <w:rFonts w:ascii="Arial" w:hAnsi="Arial" w:cs="Arial"/>
          <w:bCs/>
          <w:sz w:val="22"/>
          <w:szCs w:val="22"/>
        </w:rPr>
        <w:t>en</w:t>
      </w:r>
      <w:r w:rsidRPr="00E82E87">
        <w:rPr>
          <w:rFonts w:ascii="Arial" w:hAnsi="Arial" w:cs="Arial"/>
          <w:bCs/>
          <w:sz w:val="22"/>
          <w:szCs w:val="22"/>
          <w:lang w:val="es-CO"/>
        </w:rPr>
        <w:t xml:space="preserve"> </w:t>
      </w:r>
      <w:r w:rsidRPr="00E82E87">
        <w:rPr>
          <w:rFonts w:ascii="Arial" w:hAnsi="Arial" w:cs="Arial"/>
          <w:bCs/>
          <w:sz w:val="22"/>
          <w:szCs w:val="22"/>
        </w:rPr>
        <w:t>cada uno de los productos que entrega bajo los estándares del servicio público. No hace las cosas a medias.</w:t>
      </w:r>
    </w:p>
    <w:p w14:paraId="30652CC1" w14:textId="77777777" w:rsidR="00323EBD" w:rsidRPr="00E82E87" w:rsidRDefault="00323EBD" w:rsidP="00323EBD">
      <w:pPr>
        <w:pStyle w:val="Prrafodelista"/>
        <w:numPr>
          <w:ilvl w:val="0"/>
          <w:numId w:val="36"/>
        </w:numPr>
        <w:jc w:val="both"/>
        <w:rPr>
          <w:rFonts w:ascii="Arial" w:hAnsi="Arial" w:cs="Arial"/>
          <w:bCs/>
          <w:sz w:val="22"/>
          <w:szCs w:val="22"/>
        </w:rPr>
      </w:pPr>
      <w:r w:rsidRPr="00E82E87">
        <w:rPr>
          <w:rFonts w:ascii="Arial" w:hAnsi="Arial" w:cs="Arial"/>
          <w:bCs/>
          <w:sz w:val="22"/>
          <w:szCs w:val="22"/>
        </w:rPr>
        <w:t>Siempre es proactivo comunicando a tiempo propuestas para mejorar continuamente su labor y la de sus compañeros de trabajo.</w:t>
      </w:r>
    </w:p>
    <w:p w14:paraId="3472C493" w14:textId="77777777" w:rsidR="00323EBD" w:rsidRPr="00E82E87" w:rsidRDefault="00323EBD" w:rsidP="00323EBD">
      <w:pPr>
        <w:pStyle w:val="Prrafodelista"/>
        <w:numPr>
          <w:ilvl w:val="0"/>
          <w:numId w:val="36"/>
        </w:numPr>
        <w:jc w:val="both"/>
        <w:rPr>
          <w:rFonts w:ascii="Arial" w:hAnsi="Arial" w:cs="Arial"/>
          <w:bCs/>
          <w:sz w:val="22"/>
          <w:szCs w:val="22"/>
          <w:lang w:val="es-CO"/>
        </w:rPr>
      </w:pPr>
      <w:r w:rsidRPr="00E82E87">
        <w:rPr>
          <w:rFonts w:ascii="Arial" w:hAnsi="Arial" w:cs="Arial"/>
          <w:bCs/>
          <w:sz w:val="22"/>
          <w:szCs w:val="22"/>
        </w:rPr>
        <w:t>No posterga las decisiones ni actividades que den solución a problemáticas de los clientes o usuarios que hagan parte del funcionamiento de su cargo. Entiende que hay cosas que sencillamente no se dejan para otro día.</w:t>
      </w:r>
    </w:p>
    <w:p w14:paraId="31EC1ACA" w14:textId="77777777" w:rsidR="00323EBD" w:rsidRPr="00E82E87" w:rsidRDefault="00323EBD" w:rsidP="00323EBD">
      <w:pPr>
        <w:pStyle w:val="Prrafodelista"/>
        <w:numPr>
          <w:ilvl w:val="0"/>
          <w:numId w:val="36"/>
        </w:numPr>
        <w:jc w:val="both"/>
        <w:rPr>
          <w:rFonts w:ascii="Arial" w:hAnsi="Arial" w:cs="Arial"/>
          <w:bCs/>
          <w:sz w:val="22"/>
          <w:szCs w:val="22"/>
          <w:lang w:val="es-CO"/>
        </w:rPr>
      </w:pPr>
      <w:r w:rsidRPr="00E82E87">
        <w:rPr>
          <w:rFonts w:ascii="Arial" w:hAnsi="Arial" w:cs="Arial"/>
          <w:bCs/>
          <w:sz w:val="22"/>
          <w:szCs w:val="22"/>
        </w:rPr>
        <w:t>No malgasta ningún recurso público.</w:t>
      </w:r>
    </w:p>
    <w:p w14:paraId="49CC73A0" w14:textId="77777777" w:rsidR="00323EBD" w:rsidRPr="00E82E87" w:rsidRDefault="00323EBD" w:rsidP="00323EBD">
      <w:pPr>
        <w:pStyle w:val="Prrafodelista"/>
        <w:numPr>
          <w:ilvl w:val="0"/>
          <w:numId w:val="36"/>
        </w:numPr>
        <w:jc w:val="both"/>
        <w:rPr>
          <w:rFonts w:ascii="Arial" w:hAnsi="Arial" w:cs="Arial"/>
          <w:bCs/>
          <w:sz w:val="22"/>
          <w:szCs w:val="22"/>
          <w:lang w:val="es-CO"/>
        </w:rPr>
      </w:pPr>
      <w:r w:rsidRPr="00E82E87">
        <w:rPr>
          <w:rFonts w:ascii="Arial" w:hAnsi="Arial" w:cs="Arial"/>
          <w:bCs/>
          <w:sz w:val="22"/>
          <w:szCs w:val="22"/>
        </w:rPr>
        <w:t>No demuestra desinterés en sus actuaciones ante los clientes, ciudadanos y los demás.</w:t>
      </w:r>
    </w:p>
    <w:p w14:paraId="437C9C76" w14:textId="77777777" w:rsidR="00323EBD" w:rsidRPr="00E82E87" w:rsidRDefault="00323EBD" w:rsidP="00323EBD">
      <w:pPr>
        <w:pStyle w:val="Prrafodelista"/>
        <w:numPr>
          <w:ilvl w:val="0"/>
          <w:numId w:val="36"/>
        </w:numPr>
        <w:jc w:val="both"/>
        <w:rPr>
          <w:rFonts w:ascii="Arial" w:hAnsi="Arial" w:cs="Arial"/>
          <w:bCs/>
          <w:sz w:val="22"/>
          <w:szCs w:val="22"/>
        </w:rPr>
      </w:pPr>
      <w:r w:rsidRPr="00E82E87">
        <w:rPr>
          <w:rFonts w:ascii="Arial" w:hAnsi="Arial" w:cs="Arial"/>
          <w:bCs/>
          <w:sz w:val="22"/>
          <w:szCs w:val="22"/>
        </w:rPr>
        <w:t>No evade sus funciones y responsabilidades por ningún motivo.</w:t>
      </w:r>
    </w:p>
    <w:p w14:paraId="1E8B44D1" w14:textId="77777777" w:rsidR="00323EBD" w:rsidRPr="00E82E87" w:rsidRDefault="00323EBD" w:rsidP="00323EBD">
      <w:pPr>
        <w:jc w:val="both"/>
        <w:rPr>
          <w:rFonts w:ascii="Arial" w:hAnsi="Arial" w:cs="Arial"/>
          <w:bCs/>
          <w:sz w:val="22"/>
          <w:szCs w:val="22"/>
        </w:rPr>
      </w:pPr>
    </w:p>
    <w:p w14:paraId="5FDBD99E" w14:textId="77777777" w:rsidR="00323EBD" w:rsidRPr="00E82E87" w:rsidRDefault="00323EBD" w:rsidP="00323EBD">
      <w:pPr>
        <w:jc w:val="both"/>
        <w:rPr>
          <w:rFonts w:ascii="Arial" w:hAnsi="Arial" w:cs="Arial"/>
          <w:bCs/>
          <w:sz w:val="22"/>
          <w:szCs w:val="22"/>
        </w:rPr>
      </w:pPr>
      <w:r w:rsidRPr="00E82E87">
        <w:rPr>
          <w:rFonts w:ascii="Arial" w:hAnsi="Arial" w:cs="Arial"/>
          <w:b/>
          <w:sz w:val="22"/>
          <w:szCs w:val="22"/>
          <w:lang w:val="es-CO"/>
        </w:rPr>
        <w:t>JUSTICIA:</w:t>
      </w:r>
      <w:r w:rsidRPr="00E82E87">
        <w:rPr>
          <w:rFonts w:ascii="Arial" w:hAnsi="Arial" w:cs="Arial"/>
          <w:bCs/>
          <w:sz w:val="22"/>
          <w:szCs w:val="22"/>
          <w:lang w:val="es-CO"/>
        </w:rPr>
        <w:t xml:space="preserve"> El Servidor Público vinculado a la Lotería del Meta, actúa </w:t>
      </w:r>
      <w:r w:rsidRPr="00E82E87">
        <w:rPr>
          <w:rFonts w:ascii="Arial" w:hAnsi="Arial" w:cs="Arial"/>
          <w:bCs/>
          <w:sz w:val="22"/>
          <w:szCs w:val="22"/>
        </w:rPr>
        <w:t>con imparcialidad, garantizando los derechos de las personas, con equidad, igualdad y sin discriminación. Ello implica que:</w:t>
      </w:r>
    </w:p>
    <w:p w14:paraId="10387E7C" w14:textId="77777777" w:rsidR="00323EBD" w:rsidRPr="00E82E87" w:rsidRDefault="00323EBD" w:rsidP="00323EBD">
      <w:pPr>
        <w:jc w:val="both"/>
        <w:rPr>
          <w:rFonts w:ascii="Arial" w:hAnsi="Arial" w:cs="Arial"/>
          <w:bCs/>
          <w:sz w:val="22"/>
          <w:szCs w:val="22"/>
        </w:rPr>
      </w:pPr>
    </w:p>
    <w:p w14:paraId="625906BA"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t>Reconoce y protege los derechos de cada persona de acuerdo con sus necesidades y condiciones.</w:t>
      </w:r>
    </w:p>
    <w:p w14:paraId="0C6409CE"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t>Todo el personal vinculado directa o indirectamente al sujeto obligado deberá guardar estricta reserva sobre la información que obtengan, conozcan o administren, relacionada con cualquier persona, negociación u operación sujeta a la prevención, dirección y control, en cumplimiento del Sistema de Administración de Riesgo LA/FT/FPADM y del Manual adoptado.</w:t>
      </w:r>
    </w:p>
    <w:p w14:paraId="74D8DD74"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t>Cuando conoce acerca de una operación posiblemente inusual o sospechosa, se abstiene de hacérsela saber a la persona que realiza dicha transacción, y/o darle a conocer los procedimientos internos previstos para esos casos.</w:t>
      </w:r>
    </w:p>
    <w:p w14:paraId="3EB49F21"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t>Toma decisiones estableciendo mecanismos de diálogo y concertación con todas las partes involucradas.</w:t>
      </w:r>
    </w:p>
    <w:p w14:paraId="324995B9"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t>Ejecuta los mecanismos o instrumentos de prevención, detección o control y reportan al Oficial de Cumplimiento las operaciones que en su criterio escapan a la normalidad del trámite a su cargo, utilizando para ello los formatos y procedimientos establecidos en el Sistema de Administración de Riesgo de LA/FT/FPADM.</w:t>
      </w:r>
    </w:p>
    <w:p w14:paraId="4C01A0CA"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t>No promueve ni ejecuta políticas, programas o medidas que afectan la igualdad y la libertad de personas.</w:t>
      </w:r>
    </w:p>
    <w:p w14:paraId="75824344"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lastRenderedPageBreak/>
        <w:t>No favorece el punto de vista de un grupo de interés sin tener en cuenta a todos los actores involucrados en una situación.</w:t>
      </w:r>
    </w:p>
    <w:p w14:paraId="215B7866" w14:textId="77777777" w:rsidR="00323EBD" w:rsidRPr="00E82E87" w:rsidRDefault="00323EBD" w:rsidP="00E678C1">
      <w:pPr>
        <w:pStyle w:val="Prrafodelista"/>
        <w:numPr>
          <w:ilvl w:val="0"/>
          <w:numId w:val="37"/>
        </w:numPr>
        <w:jc w:val="both"/>
        <w:rPr>
          <w:rFonts w:ascii="Arial" w:hAnsi="Arial" w:cs="Arial"/>
          <w:bCs/>
          <w:sz w:val="22"/>
          <w:szCs w:val="22"/>
        </w:rPr>
      </w:pPr>
      <w:r w:rsidRPr="00E82E87">
        <w:rPr>
          <w:rFonts w:ascii="Arial" w:hAnsi="Arial" w:cs="Arial"/>
          <w:bCs/>
          <w:sz w:val="22"/>
          <w:szCs w:val="22"/>
        </w:rPr>
        <w:t xml:space="preserve">Nunca permite que odios, simpatías, antipatías, caprichos, presiones o intereses de orden personal o grupal interfieran en sus criterios, toma de decisión y gestión pública; por eso, cuando tiene el deber de proponer, expedir, aplicar, evaluar o controlar cualquiera de las políticas, procedimientos, instrumentos y mecanismos de prevención y control previstos en el Sistema de Administración de Riesgos de LA/FT/FPADM o en la ley, deberá declararse impedido para actuar o tomar alguna decisión relacionada informando de ello, por escrito, a su superior jerárquico inmediato, cuando tenga algún interés particular o concreto, en una determinada actividad, operación, asunto o trámite; o lo tenga su cónyuge, compañero o compañera permanente; o algunos de sus parientes hasta el cuarto grado de consanguinidad, segundo de afinidad o primero civil,  o su socio o socios de hecho o de derecho.   </w:t>
      </w:r>
    </w:p>
    <w:p w14:paraId="4D269BB9" w14:textId="77777777" w:rsidR="00323EBD" w:rsidRPr="00E82E87" w:rsidRDefault="00323EBD" w:rsidP="00323EBD">
      <w:pPr>
        <w:jc w:val="both"/>
        <w:rPr>
          <w:rFonts w:ascii="Arial" w:hAnsi="Arial" w:cs="Arial"/>
          <w:bCs/>
          <w:sz w:val="22"/>
          <w:szCs w:val="22"/>
        </w:rPr>
      </w:pPr>
    </w:p>
    <w:p w14:paraId="41F06DEE" w14:textId="529593CF" w:rsidR="00323EBD" w:rsidRPr="00E82E87" w:rsidRDefault="00323EBD" w:rsidP="00323EBD">
      <w:pPr>
        <w:jc w:val="both"/>
        <w:rPr>
          <w:rFonts w:ascii="Arial" w:hAnsi="Arial" w:cs="Arial"/>
          <w:sz w:val="22"/>
          <w:szCs w:val="22"/>
        </w:rPr>
      </w:pPr>
      <w:r w:rsidRPr="00E82E87">
        <w:rPr>
          <w:rFonts w:ascii="Arial" w:hAnsi="Arial" w:cs="Arial"/>
          <w:sz w:val="22"/>
          <w:szCs w:val="22"/>
        </w:rPr>
        <w:t xml:space="preserve">Conforme a lo expuesto, el Código de Integridad que constituye la guía, de cómo deben ser y obrar los servidores públicos y en general todas las personas naturales que presten sus servicios a la Lotería del Meta con miras al cumplimiento de la misión, la visión y los objetivos institucionales en el desarrollo de su objeto social. </w:t>
      </w:r>
    </w:p>
    <w:p w14:paraId="3FB6185B" w14:textId="77777777" w:rsidR="00323EBD" w:rsidRPr="00E82E87" w:rsidRDefault="00323EBD" w:rsidP="00323EBD">
      <w:pPr>
        <w:jc w:val="both"/>
        <w:rPr>
          <w:rFonts w:ascii="Arial" w:hAnsi="Arial" w:cs="Arial"/>
          <w:sz w:val="22"/>
          <w:szCs w:val="22"/>
        </w:rPr>
      </w:pPr>
    </w:p>
    <w:p w14:paraId="47D12D2E" w14:textId="7F3625E3" w:rsidR="00323EBD" w:rsidRPr="00E82E87" w:rsidRDefault="00323EBD" w:rsidP="00323EBD">
      <w:pPr>
        <w:jc w:val="both"/>
        <w:rPr>
          <w:rFonts w:ascii="Arial" w:hAnsi="Arial" w:cs="Arial"/>
          <w:sz w:val="22"/>
          <w:szCs w:val="22"/>
        </w:rPr>
      </w:pPr>
      <w:r w:rsidRPr="00E82E87">
        <w:rPr>
          <w:rFonts w:ascii="Arial" w:hAnsi="Arial" w:cs="Arial"/>
          <w:sz w:val="22"/>
          <w:szCs w:val="22"/>
        </w:rPr>
        <w:t xml:space="preserve">Mediante el presente </w:t>
      </w:r>
      <w:r w:rsidR="00E678C1" w:rsidRPr="00E82E87">
        <w:rPr>
          <w:rFonts w:ascii="Arial" w:hAnsi="Arial" w:cs="Arial"/>
          <w:sz w:val="22"/>
          <w:szCs w:val="22"/>
        </w:rPr>
        <w:t xml:space="preserve">documento </w:t>
      </w:r>
      <w:r w:rsidRPr="00E82E87">
        <w:rPr>
          <w:rFonts w:ascii="Arial" w:hAnsi="Arial" w:cs="Arial"/>
          <w:sz w:val="22"/>
          <w:szCs w:val="22"/>
        </w:rPr>
        <w:t xml:space="preserve">se </w:t>
      </w:r>
      <w:r w:rsidR="00E678C1" w:rsidRPr="00E82E87">
        <w:rPr>
          <w:rFonts w:ascii="Arial" w:hAnsi="Arial" w:cs="Arial"/>
          <w:sz w:val="22"/>
          <w:szCs w:val="22"/>
        </w:rPr>
        <w:t xml:space="preserve">consagran </w:t>
      </w:r>
      <w:r w:rsidRPr="00E82E87">
        <w:rPr>
          <w:rFonts w:ascii="Arial" w:hAnsi="Arial" w:cs="Arial"/>
          <w:sz w:val="22"/>
          <w:szCs w:val="22"/>
        </w:rPr>
        <w:t xml:space="preserve">mecanismos tendientes a impulsar la cultura de la legalidad, los cuales han de acatarse desde el momento de vinculación de los servidores públicos y colaboradores, incluyendo actividades de capacitación de los responsables de procesos para desarrollar y aplicar el Sistema de Administración del Riesgo </w:t>
      </w:r>
      <w:r w:rsidR="00E678C1" w:rsidRPr="00E82E87">
        <w:rPr>
          <w:rFonts w:ascii="Arial" w:hAnsi="Arial" w:cs="Arial"/>
          <w:sz w:val="22"/>
          <w:szCs w:val="22"/>
        </w:rPr>
        <w:t>Anticorrupción y de Atención al Ciudadano</w:t>
      </w:r>
      <w:r w:rsidRPr="00E82E87">
        <w:rPr>
          <w:rFonts w:ascii="Arial" w:hAnsi="Arial" w:cs="Arial"/>
          <w:sz w:val="22"/>
          <w:szCs w:val="22"/>
        </w:rPr>
        <w:t>.</w:t>
      </w:r>
    </w:p>
    <w:p w14:paraId="370A841F" w14:textId="1BAF889C" w:rsidR="00323EBD" w:rsidRPr="00E82E87" w:rsidRDefault="00323EBD">
      <w:pPr>
        <w:suppressAutoHyphens w:val="0"/>
        <w:spacing w:after="200" w:line="276" w:lineRule="auto"/>
        <w:rPr>
          <w:rFonts w:ascii="Arial" w:hAnsi="Arial"/>
          <w:b/>
          <w:sz w:val="22"/>
          <w:szCs w:val="22"/>
          <w:highlight w:val="yellow"/>
          <w:lang w:val="es-MX"/>
        </w:rPr>
      </w:pPr>
      <w:r w:rsidRPr="00E82E87">
        <w:rPr>
          <w:rFonts w:ascii="Arial" w:hAnsi="Arial"/>
          <w:b/>
          <w:sz w:val="22"/>
          <w:szCs w:val="22"/>
          <w:highlight w:val="yellow"/>
          <w:lang w:val="es-MX"/>
        </w:rPr>
        <w:br w:type="page"/>
      </w:r>
    </w:p>
    <w:p w14:paraId="38188A16" w14:textId="77777777" w:rsidR="00004A1E" w:rsidRPr="00753A30" w:rsidRDefault="00004A1E" w:rsidP="00004A1E">
      <w:pPr>
        <w:pStyle w:val="Textoindependiente"/>
        <w:jc w:val="both"/>
        <w:rPr>
          <w:rFonts w:ascii="Arial" w:hAnsi="Arial"/>
          <w:b/>
          <w:szCs w:val="24"/>
          <w:highlight w:val="yellow"/>
          <w:lang w:val="es-MX"/>
        </w:rPr>
      </w:pPr>
    </w:p>
    <w:p w14:paraId="3E1F147A" w14:textId="03E158DA" w:rsidR="00012BFC" w:rsidRPr="00491794" w:rsidRDefault="00004A1E" w:rsidP="00004A1E">
      <w:pPr>
        <w:pStyle w:val="Prrafodelista"/>
        <w:numPr>
          <w:ilvl w:val="0"/>
          <w:numId w:val="17"/>
        </w:numPr>
        <w:suppressAutoHyphens w:val="0"/>
        <w:spacing w:after="200"/>
        <w:jc w:val="both"/>
        <w:rPr>
          <w:rFonts w:ascii="Arial" w:hAnsi="Arial" w:cs="Arial"/>
          <w:b/>
          <w:szCs w:val="24"/>
          <w:lang w:val="es-AR"/>
        </w:rPr>
      </w:pPr>
      <w:r w:rsidRPr="00491794">
        <w:rPr>
          <w:rFonts w:ascii="Arial" w:hAnsi="Arial" w:cs="Arial"/>
          <w:b/>
          <w:szCs w:val="24"/>
          <w:lang w:val="es-AR"/>
        </w:rPr>
        <w:t>ESTRUCTURA ORGANIZACIONAL</w:t>
      </w:r>
    </w:p>
    <w:p w14:paraId="771A6428" w14:textId="77777777" w:rsidR="0029574F" w:rsidRPr="00753A30" w:rsidRDefault="0029574F" w:rsidP="0029574F">
      <w:pPr>
        <w:suppressAutoHyphens w:val="0"/>
        <w:spacing w:after="200"/>
        <w:jc w:val="both"/>
        <w:rPr>
          <w:rFonts w:cs="Arial"/>
          <w:b/>
          <w:szCs w:val="24"/>
          <w:lang w:val="es-AR"/>
        </w:rPr>
      </w:pPr>
    </w:p>
    <w:p w14:paraId="148E5223" w14:textId="77777777" w:rsidR="003E3B0E" w:rsidRDefault="0029574F" w:rsidP="003E3B0E">
      <w:pPr>
        <w:pStyle w:val="Textoindependiente"/>
        <w:jc w:val="both"/>
        <w:rPr>
          <w:rFonts w:ascii="Arial" w:hAnsi="Arial" w:cs="Arial"/>
          <w:b/>
          <w:sz w:val="22"/>
          <w:szCs w:val="22"/>
        </w:rPr>
      </w:pPr>
      <w:r w:rsidRPr="00753A30">
        <w:rPr>
          <w:rFonts w:ascii="Arial" w:hAnsi="Arial"/>
          <w:b/>
          <w:noProof/>
          <w:szCs w:val="24"/>
          <w:highlight w:val="yellow"/>
          <w:lang w:val="es-ES_tradnl" w:eastAsia="es-ES_tradnl"/>
        </w:rPr>
        <w:drawing>
          <wp:inline distT="0" distB="0" distL="0" distR="0" wp14:anchorId="00139FDA" wp14:editId="7EF36FB0">
            <wp:extent cx="5848350" cy="3170555"/>
            <wp:effectExtent l="0" t="0" r="0" b="0"/>
            <wp:docPr id="12" name="Imagen 12" descr="MIPG/MANUAL%20DE%20FUNCIONES/ESTUDIO%20DE%20CARGAS%20LABORALES/estructura%20organiz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PG/MANUAL%20DE%20FUNCIONES/ESTUDIO%20DE%20CARGAS%20LABORALES/estructura%20organizaciona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8350" cy="3170555"/>
                    </a:xfrm>
                    <a:prstGeom prst="rect">
                      <a:avLst/>
                    </a:prstGeom>
                    <a:noFill/>
                    <a:ln>
                      <a:noFill/>
                    </a:ln>
                    <a:effectLst/>
                  </pic:spPr>
                </pic:pic>
              </a:graphicData>
            </a:graphic>
          </wp:inline>
        </w:drawing>
      </w:r>
    </w:p>
    <w:p w14:paraId="6838444C" w14:textId="32F1B406" w:rsidR="00307E11" w:rsidRPr="00307E11" w:rsidRDefault="00307E11" w:rsidP="003E3B0E">
      <w:pPr>
        <w:pStyle w:val="Textoindependiente"/>
        <w:jc w:val="center"/>
        <w:rPr>
          <w:rFonts w:ascii="Arial" w:hAnsi="Arial" w:cs="Arial"/>
          <w:b/>
          <w:sz w:val="22"/>
          <w:szCs w:val="22"/>
        </w:rPr>
      </w:pPr>
      <w:r>
        <w:rPr>
          <w:rFonts w:ascii="Arial" w:hAnsi="Arial" w:cs="Arial"/>
          <w:b/>
          <w:sz w:val="22"/>
          <w:szCs w:val="22"/>
        </w:rPr>
        <w:t xml:space="preserve">MAPA </w:t>
      </w:r>
      <w:r w:rsidR="003A7B4C">
        <w:rPr>
          <w:rFonts w:ascii="Arial" w:hAnsi="Arial" w:cs="Arial"/>
          <w:b/>
          <w:sz w:val="22"/>
          <w:szCs w:val="22"/>
        </w:rPr>
        <w:t>SISTEMA INTEGRADO DE PLANEACIÓN Y GESTIÓN</w:t>
      </w:r>
    </w:p>
    <w:p w14:paraId="51A1193C" w14:textId="77777777" w:rsidR="00307E11" w:rsidRPr="00354886" w:rsidRDefault="00307E11" w:rsidP="00307E11">
      <w:pPr>
        <w:pStyle w:val="Textoindependiente"/>
        <w:jc w:val="both"/>
        <w:rPr>
          <w:rFonts w:ascii="Arial" w:hAnsi="Arial" w:cs="Arial"/>
          <w:b/>
          <w:bCs/>
          <w:sz w:val="22"/>
          <w:szCs w:val="22"/>
        </w:rPr>
      </w:pPr>
    </w:p>
    <w:p w14:paraId="2C51F5C7" w14:textId="77777777" w:rsidR="00307E11" w:rsidRPr="00753A30" w:rsidRDefault="00307E11" w:rsidP="003E3B0E">
      <w:pPr>
        <w:pStyle w:val="Textoindependiente"/>
        <w:jc w:val="center"/>
        <w:rPr>
          <w:rFonts w:ascii="Arial" w:hAnsi="Arial"/>
          <w:b/>
          <w:szCs w:val="24"/>
          <w:highlight w:val="yellow"/>
        </w:rPr>
      </w:pPr>
      <w:r w:rsidRPr="00753A30">
        <w:rPr>
          <w:rFonts w:ascii="Arial" w:hAnsi="Arial"/>
          <w:b/>
          <w:noProof/>
          <w:szCs w:val="24"/>
          <w:lang w:val="es-ES_tradnl" w:eastAsia="es-ES_tradnl"/>
        </w:rPr>
        <w:drawing>
          <wp:inline distT="0" distB="0" distL="0" distR="0" wp14:anchorId="5F4EAB1B" wp14:editId="5D22C3D1">
            <wp:extent cx="4885613" cy="279488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2-01-25 a la(s) 5.42.33 p. m..png"/>
                    <pic:cNvPicPr/>
                  </pic:nvPicPr>
                  <pic:blipFill>
                    <a:blip r:embed="rId31">
                      <a:extLst>
                        <a:ext uri="{28A0092B-C50C-407E-A947-70E740481C1C}">
                          <a14:useLocalDpi xmlns:a14="http://schemas.microsoft.com/office/drawing/2010/main" val="0"/>
                        </a:ext>
                      </a:extLst>
                    </a:blip>
                    <a:stretch>
                      <a:fillRect/>
                    </a:stretch>
                  </pic:blipFill>
                  <pic:spPr>
                    <a:xfrm>
                      <a:off x="0" y="0"/>
                      <a:ext cx="4895280" cy="2800415"/>
                    </a:xfrm>
                    <a:prstGeom prst="rect">
                      <a:avLst/>
                    </a:prstGeom>
                  </pic:spPr>
                </pic:pic>
              </a:graphicData>
            </a:graphic>
          </wp:inline>
        </w:drawing>
      </w:r>
    </w:p>
    <w:p w14:paraId="11EC941D" w14:textId="77777777" w:rsidR="003A7B4C" w:rsidRDefault="003A7B4C" w:rsidP="003A7B4C">
      <w:pPr>
        <w:pStyle w:val="Textoindependiente"/>
        <w:suppressAutoHyphens w:val="0"/>
        <w:spacing w:after="0"/>
        <w:ind w:left="720"/>
        <w:rPr>
          <w:rFonts w:ascii="Arial" w:hAnsi="Arial"/>
          <w:b/>
          <w:bCs/>
          <w:sz w:val="22"/>
          <w:szCs w:val="22"/>
          <w:lang w:val="es-MX"/>
        </w:rPr>
      </w:pPr>
    </w:p>
    <w:p w14:paraId="27836371" w14:textId="6583F220" w:rsidR="00004A1E" w:rsidRPr="003A7B4C" w:rsidRDefault="00004A1E" w:rsidP="00307E11">
      <w:pPr>
        <w:pStyle w:val="Textoindependiente"/>
        <w:numPr>
          <w:ilvl w:val="0"/>
          <w:numId w:val="17"/>
        </w:numPr>
        <w:suppressAutoHyphens w:val="0"/>
        <w:spacing w:after="0"/>
        <w:rPr>
          <w:rFonts w:ascii="Arial" w:hAnsi="Arial"/>
          <w:b/>
          <w:bCs/>
          <w:sz w:val="22"/>
          <w:szCs w:val="22"/>
          <w:lang w:val="es-MX"/>
        </w:rPr>
      </w:pPr>
      <w:r w:rsidRPr="003A7B4C">
        <w:rPr>
          <w:rFonts w:ascii="Arial" w:hAnsi="Arial"/>
          <w:b/>
          <w:bCs/>
          <w:sz w:val="22"/>
          <w:szCs w:val="22"/>
          <w:lang w:val="es-MX"/>
        </w:rPr>
        <w:t>DEFINICIONES</w:t>
      </w:r>
    </w:p>
    <w:p w14:paraId="768AB878" w14:textId="77777777" w:rsidR="00004A1E" w:rsidRPr="00ED026C" w:rsidRDefault="00004A1E" w:rsidP="00004A1E">
      <w:pPr>
        <w:pStyle w:val="Textoindependiente"/>
        <w:jc w:val="both"/>
        <w:rPr>
          <w:rFonts w:ascii="Arial" w:hAnsi="Arial"/>
          <w:sz w:val="22"/>
          <w:szCs w:val="22"/>
          <w:highlight w:val="yellow"/>
          <w:lang w:val="es-MX"/>
        </w:rPr>
      </w:pPr>
    </w:p>
    <w:p w14:paraId="540861DB" w14:textId="3658FB82" w:rsidR="00004A1E" w:rsidRPr="00ED026C" w:rsidRDefault="00004A1E" w:rsidP="00CB16C3">
      <w:pPr>
        <w:autoSpaceDE w:val="0"/>
        <w:autoSpaceDN w:val="0"/>
        <w:adjustRightInd w:val="0"/>
        <w:jc w:val="both"/>
        <w:rPr>
          <w:rFonts w:ascii="Arial" w:eastAsiaTheme="minorHAnsi" w:hAnsi="Arial" w:cs="Arial"/>
          <w:sz w:val="22"/>
          <w:szCs w:val="22"/>
          <w:lang w:val="es-CO" w:eastAsia="en-US"/>
        </w:rPr>
      </w:pPr>
      <w:r w:rsidRPr="00ED026C">
        <w:rPr>
          <w:rFonts w:ascii="Arial" w:eastAsiaTheme="minorHAnsi" w:hAnsi="Arial" w:cs="Arial"/>
          <w:b/>
          <w:sz w:val="22"/>
          <w:szCs w:val="22"/>
          <w:lang w:val="es-CO" w:eastAsia="en-US"/>
        </w:rPr>
        <w:t xml:space="preserve">Aceptar el riesgo: </w:t>
      </w:r>
      <w:r w:rsidR="00CB16C3" w:rsidRPr="00ED026C">
        <w:rPr>
          <w:rFonts w:ascii="Arial" w:eastAsiaTheme="minorHAnsi" w:hAnsi="Arial" w:cs="Arial"/>
          <w:b/>
          <w:sz w:val="22"/>
          <w:szCs w:val="22"/>
          <w:lang w:val="es-CO" w:eastAsia="en-US"/>
        </w:rPr>
        <w:t xml:space="preserve"> </w:t>
      </w:r>
      <w:r w:rsidRPr="00ED026C">
        <w:rPr>
          <w:rFonts w:ascii="Arial" w:eastAsiaTheme="minorHAnsi" w:hAnsi="Arial" w:cs="Arial"/>
          <w:sz w:val="22"/>
          <w:szCs w:val="22"/>
          <w:lang w:val="es-CO" w:eastAsia="en-US"/>
        </w:rPr>
        <w:t>Decisión informada de aceptar las consecuencias y probabilidad de un riesgo en particular.</w:t>
      </w:r>
    </w:p>
    <w:p w14:paraId="609EFB21" w14:textId="24B4C4BC" w:rsidR="00004A1E" w:rsidRPr="00ED026C" w:rsidRDefault="00004A1E" w:rsidP="00004A1E">
      <w:pPr>
        <w:autoSpaceDE w:val="0"/>
        <w:autoSpaceDN w:val="0"/>
        <w:adjustRightInd w:val="0"/>
        <w:rPr>
          <w:rFonts w:ascii="Arial" w:eastAsiaTheme="minorHAnsi" w:hAnsi="Arial" w:cs="Arial"/>
          <w:sz w:val="22"/>
          <w:szCs w:val="22"/>
          <w:lang w:val="es-CO" w:eastAsia="en-US"/>
        </w:rPr>
      </w:pPr>
    </w:p>
    <w:p w14:paraId="20C7450C"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Administración de riesgos:</w:t>
      </w:r>
      <w:r w:rsidRPr="00ED026C">
        <w:rPr>
          <w:rFonts w:ascii="Arial" w:hAnsi="Arial" w:cs="Arial"/>
          <w:sz w:val="22"/>
          <w:szCs w:val="22"/>
        </w:rPr>
        <w:t xml:space="preserve"> Es un proceso interactivo y sistematizado de apoyo a la LOTERIA DEL META para toma de decisiones con relación a eventos de riesgo que pueden afectarle, y para los cuales se aplican metodologías lógicas para el establecimiento de contextos, identificación, análisis, evaluación, tratamiento, monitoreo y comunicación de los riesgos, a fin de identificar oportunidades para evitar o mitigar posibles pérdidas.</w:t>
      </w:r>
    </w:p>
    <w:p w14:paraId="17B0993B" w14:textId="77777777" w:rsidR="00CB16C3" w:rsidRPr="00ED026C" w:rsidRDefault="00CB16C3" w:rsidP="00CB16C3">
      <w:pPr>
        <w:jc w:val="both"/>
        <w:rPr>
          <w:rFonts w:ascii="Arial" w:hAnsi="Arial" w:cs="Arial"/>
          <w:sz w:val="22"/>
          <w:szCs w:val="22"/>
        </w:rPr>
      </w:pPr>
    </w:p>
    <w:p w14:paraId="6CF324ED"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Administrador:</w:t>
      </w:r>
      <w:r w:rsidRPr="00ED026C">
        <w:rPr>
          <w:rFonts w:ascii="Arial" w:hAnsi="Arial" w:cs="Arial"/>
          <w:sz w:val="22"/>
          <w:szCs w:val="22"/>
        </w:rPr>
        <w:t xml:space="preserve"> Entidad encargada del recaudo, fiscalización, liquidación, cobro, sanción y todos los demás aspectos relacionados con el cumplimiento de las obligaciones derivadas de la operación de juegos de suerte y azar.</w:t>
      </w:r>
    </w:p>
    <w:p w14:paraId="46DC96A7" w14:textId="77777777" w:rsidR="00CB16C3" w:rsidRPr="00ED026C" w:rsidRDefault="00CB16C3" w:rsidP="00CB16C3">
      <w:pPr>
        <w:jc w:val="both"/>
        <w:rPr>
          <w:rFonts w:ascii="Arial" w:hAnsi="Arial" w:cs="Arial"/>
          <w:sz w:val="22"/>
          <w:szCs w:val="22"/>
        </w:rPr>
      </w:pPr>
    </w:p>
    <w:p w14:paraId="58A6E288" w14:textId="183A9258" w:rsidR="00CB16C3" w:rsidRPr="00BE58A4" w:rsidRDefault="00CB16C3" w:rsidP="00CB16C3">
      <w:pPr>
        <w:jc w:val="both"/>
        <w:rPr>
          <w:rFonts w:ascii="Arial" w:hAnsi="Arial" w:cs="Arial"/>
          <w:sz w:val="22"/>
          <w:szCs w:val="22"/>
        </w:rPr>
      </w:pPr>
      <w:r w:rsidRPr="00ED026C">
        <w:rPr>
          <w:rFonts w:ascii="Arial" w:hAnsi="Arial" w:cs="Arial"/>
          <w:b/>
          <w:bCs/>
          <w:sz w:val="22"/>
          <w:szCs w:val="22"/>
        </w:rPr>
        <w:t>Amenaza:</w:t>
      </w:r>
      <w:r w:rsidRPr="00ED026C">
        <w:rPr>
          <w:rFonts w:ascii="Arial" w:hAnsi="Arial" w:cs="Arial"/>
          <w:sz w:val="22"/>
          <w:szCs w:val="22"/>
        </w:rPr>
        <w:t xml:space="preserve"> Peligro que se cierne sobre una entidad u organización de ser permeada con recursos de origen ilícito o lícito, por personas naturales o jurídicas que buscan usarla para cometer cualquiera de corrupción o cualquiera de los delitos fuente de lavado de activos, los relacionados con la financiación del terrorismo y la financiación de la proliferación de armas de </w:t>
      </w:r>
      <w:r w:rsidRPr="00BE58A4">
        <w:rPr>
          <w:rFonts w:ascii="Arial" w:hAnsi="Arial" w:cs="Arial"/>
          <w:sz w:val="22"/>
          <w:szCs w:val="22"/>
        </w:rPr>
        <w:t>destrucción masiva.</w:t>
      </w:r>
    </w:p>
    <w:p w14:paraId="154D6EB9" w14:textId="690C71CA" w:rsidR="00CB16C3" w:rsidRPr="00BE58A4" w:rsidRDefault="00CB16C3" w:rsidP="00CB16C3">
      <w:pPr>
        <w:jc w:val="both"/>
        <w:rPr>
          <w:rFonts w:ascii="Arial" w:hAnsi="Arial" w:cs="Arial"/>
          <w:sz w:val="22"/>
          <w:szCs w:val="22"/>
        </w:rPr>
      </w:pPr>
    </w:p>
    <w:p w14:paraId="1D7651D7" w14:textId="68660BD3" w:rsidR="00BE58A4" w:rsidRPr="00BE58A4" w:rsidRDefault="00BE58A4" w:rsidP="00CB16C3">
      <w:pPr>
        <w:jc w:val="both"/>
        <w:rPr>
          <w:rFonts w:ascii="Arial" w:hAnsi="Arial" w:cs="Arial"/>
          <w:sz w:val="22"/>
          <w:szCs w:val="22"/>
        </w:rPr>
      </w:pPr>
      <w:r w:rsidRPr="00BE58A4">
        <w:rPr>
          <w:rFonts w:ascii="Arial" w:hAnsi="Arial" w:cs="Arial"/>
          <w:b/>
          <w:bCs/>
          <w:sz w:val="22"/>
          <w:szCs w:val="22"/>
        </w:rPr>
        <w:t>Apetito del Riesgo:</w:t>
      </w:r>
      <w:r w:rsidRPr="00BE58A4">
        <w:rPr>
          <w:rFonts w:ascii="Arial" w:hAnsi="Arial" w:cs="Arial"/>
          <w:sz w:val="22"/>
          <w:szCs w:val="22"/>
        </w:rPr>
        <w:t xml:space="preserve"> </w:t>
      </w:r>
      <w:r>
        <w:rPr>
          <w:rFonts w:ascii="Arial" w:hAnsi="Arial" w:cs="Arial"/>
          <w:sz w:val="22"/>
          <w:szCs w:val="22"/>
        </w:rPr>
        <w:t>E</w:t>
      </w:r>
      <w:r w:rsidRPr="00BE58A4">
        <w:rPr>
          <w:rFonts w:ascii="Arial" w:hAnsi="Arial" w:cs="Arial"/>
          <w:sz w:val="22"/>
          <w:szCs w:val="22"/>
        </w:rPr>
        <w:t xml:space="preserve">s el nivel de riesgo que la entidad puede aceptar, relacionado con sus objetivos, el marco legal y las disposiciones de la </w:t>
      </w:r>
      <w:r w:rsidR="00397C03">
        <w:rPr>
          <w:rFonts w:ascii="Arial" w:hAnsi="Arial" w:cs="Arial"/>
          <w:sz w:val="22"/>
          <w:szCs w:val="22"/>
        </w:rPr>
        <w:t>Junta Directiva</w:t>
      </w:r>
      <w:r w:rsidRPr="00BE58A4">
        <w:rPr>
          <w:rFonts w:ascii="Arial" w:hAnsi="Arial" w:cs="Arial"/>
          <w:sz w:val="22"/>
          <w:szCs w:val="22"/>
        </w:rPr>
        <w:t xml:space="preserve">. </w:t>
      </w:r>
    </w:p>
    <w:p w14:paraId="0FDDFFBE" w14:textId="77777777" w:rsidR="00BE58A4" w:rsidRPr="00BE58A4" w:rsidRDefault="00BE58A4" w:rsidP="00CB16C3">
      <w:pPr>
        <w:jc w:val="both"/>
        <w:rPr>
          <w:rFonts w:ascii="Arial" w:hAnsi="Arial" w:cs="Arial"/>
          <w:sz w:val="22"/>
          <w:szCs w:val="22"/>
        </w:rPr>
      </w:pPr>
    </w:p>
    <w:p w14:paraId="569D7796" w14:textId="77777777" w:rsidR="00CB16C3" w:rsidRPr="00ED026C" w:rsidRDefault="00CB16C3" w:rsidP="00CB16C3">
      <w:pPr>
        <w:jc w:val="both"/>
        <w:rPr>
          <w:rFonts w:ascii="Arial" w:hAnsi="Arial" w:cs="Arial"/>
          <w:sz w:val="22"/>
          <w:szCs w:val="22"/>
        </w:rPr>
      </w:pPr>
      <w:r w:rsidRPr="00BE58A4">
        <w:rPr>
          <w:rFonts w:ascii="Arial" w:hAnsi="Arial" w:cs="Arial"/>
          <w:b/>
          <w:bCs/>
          <w:sz w:val="22"/>
          <w:szCs w:val="22"/>
        </w:rPr>
        <w:t>Apostador o jugador:</w:t>
      </w:r>
      <w:r w:rsidRPr="00BE58A4">
        <w:rPr>
          <w:rFonts w:ascii="Arial" w:hAnsi="Arial" w:cs="Arial"/>
          <w:sz w:val="22"/>
          <w:szCs w:val="22"/>
        </w:rPr>
        <w:t xml:space="preserve"> Persona natural que arriesga cierta cantidad de dinero en un juego de</w:t>
      </w:r>
      <w:r w:rsidRPr="00ED026C">
        <w:rPr>
          <w:rFonts w:ascii="Arial" w:hAnsi="Arial" w:cs="Arial"/>
          <w:sz w:val="22"/>
          <w:szCs w:val="22"/>
        </w:rPr>
        <w:t xml:space="preserve"> suerte y azar, del que espera obtener un premio en dinero o en especie.</w:t>
      </w:r>
    </w:p>
    <w:p w14:paraId="7201A129" w14:textId="77777777" w:rsidR="00CB16C3" w:rsidRPr="00ED026C" w:rsidRDefault="00CB16C3" w:rsidP="00CB16C3">
      <w:pPr>
        <w:jc w:val="both"/>
        <w:rPr>
          <w:rFonts w:ascii="Arial" w:hAnsi="Arial" w:cs="Arial"/>
          <w:sz w:val="22"/>
          <w:szCs w:val="22"/>
        </w:rPr>
      </w:pPr>
    </w:p>
    <w:p w14:paraId="78310084"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Apuestas Permanentes o chance:</w:t>
      </w:r>
      <w:r w:rsidRPr="00ED026C">
        <w:rPr>
          <w:rFonts w:ascii="Arial" w:hAnsi="Arial" w:cs="Arial"/>
          <w:sz w:val="22"/>
          <w:szCs w:val="22"/>
        </w:rPr>
        <w:t xml:space="preserve"> </w:t>
      </w:r>
      <w:r w:rsidRPr="00ED026C">
        <w:rPr>
          <w:rFonts w:ascii="Arial" w:hAnsi="Arial" w:cs="Arial"/>
          <w:sz w:val="22"/>
          <w:szCs w:val="22"/>
          <w:shd w:val="clear" w:color="auto" w:fill="FFFFFF"/>
        </w:rPr>
        <w:t>Es una modalidad de juego de suerte y azar en la cual el jugador, en formulario oficial, en forma manual o sistematizada, indica el valor de su apuesta y escoge un número de no más de cuatro (4) cifras, de manera que si su número coincide, según las reglas predeterminadas, con el resultado del premio mayor de la lotería o juego autorizado para el efecto, gana un premio en dinero, de acuerdo con un plan de premios predefinido y autorizado por el Gobierno Nacional mediante decreto reglamentario.</w:t>
      </w:r>
    </w:p>
    <w:p w14:paraId="0AEDBFEB" w14:textId="77777777" w:rsidR="00CB16C3" w:rsidRPr="00ED026C" w:rsidRDefault="00CB16C3" w:rsidP="00CB16C3">
      <w:pPr>
        <w:jc w:val="both"/>
        <w:rPr>
          <w:rFonts w:ascii="Arial" w:hAnsi="Arial" w:cs="Arial"/>
          <w:sz w:val="22"/>
          <w:szCs w:val="22"/>
        </w:rPr>
      </w:pPr>
    </w:p>
    <w:p w14:paraId="5DE84681"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Beneficiario final:</w:t>
      </w:r>
      <w:r w:rsidRPr="00ED026C">
        <w:rPr>
          <w:rFonts w:ascii="Arial" w:hAnsi="Arial" w:cs="Arial"/>
          <w:sz w:val="22"/>
          <w:szCs w:val="22"/>
        </w:rPr>
        <w:t xml:space="preserve"> Persona natural residente en Colombia o en el extranjero que finalmente posee, controla o se beneficia de una persona jurídica, en cuyo nombre se realiza una transacción.  Incluye también a las personas que ejercen el control efectivo final.</w:t>
      </w:r>
    </w:p>
    <w:p w14:paraId="32E59C2E" w14:textId="77777777" w:rsidR="00CB16C3" w:rsidRPr="00ED026C" w:rsidRDefault="00CB16C3" w:rsidP="00CB16C3">
      <w:pPr>
        <w:jc w:val="both"/>
        <w:rPr>
          <w:rFonts w:ascii="Arial" w:hAnsi="Arial" w:cs="Arial"/>
          <w:sz w:val="22"/>
          <w:szCs w:val="22"/>
        </w:rPr>
      </w:pPr>
    </w:p>
    <w:p w14:paraId="02B3D9B7"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Canal de distribución:</w:t>
      </w:r>
      <w:r w:rsidRPr="00ED026C">
        <w:rPr>
          <w:rFonts w:ascii="Arial" w:hAnsi="Arial" w:cs="Arial"/>
          <w:sz w:val="22"/>
          <w:szCs w:val="22"/>
        </w:rPr>
        <w:t xml:space="preserve"> Medios físicos o electrónicos a través de los cuales el sujeto obligado interactúa con sus clientes, usuarios o proveedores, para el suministro de productos o servicios propios del desarrollo de su objeto social o actividad económica.</w:t>
      </w:r>
    </w:p>
    <w:p w14:paraId="48B3E90B" w14:textId="77777777" w:rsidR="00CB16C3" w:rsidRPr="00ED026C" w:rsidRDefault="00CB16C3" w:rsidP="00CB16C3">
      <w:pPr>
        <w:jc w:val="both"/>
        <w:rPr>
          <w:rFonts w:ascii="Arial" w:hAnsi="Arial" w:cs="Arial"/>
          <w:sz w:val="22"/>
          <w:szCs w:val="22"/>
        </w:rPr>
      </w:pPr>
    </w:p>
    <w:p w14:paraId="046047F3"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lastRenderedPageBreak/>
        <w:t>Concesionario:</w:t>
      </w:r>
      <w:r w:rsidRPr="00ED026C">
        <w:rPr>
          <w:rFonts w:ascii="Arial" w:hAnsi="Arial" w:cs="Arial"/>
          <w:sz w:val="22"/>
          <w:szCs w:val="22"/>
        </w:rPr>
        <w:t xml:space="preserve"> Persona jurídica que celebra un contrato de concesión con las entidades contempladas en el artículo 22 de la Ley 643 de 2001, con el objeto de operar el juego de apuestas permanentes o chance.</w:t>
      </w:r>
    </w:p>
    <w:p w14:paraId="7CB4F1E4" w14:textId="1F2CFF86" w:rsidR="00CB16C3" w:rsidRDefault="00CB16C3" w:rsidP="00CB16C3">
      <w:pPr>
        <w:jc w:val="both"/>
        <w:rPr>
          <w:rFonts w:ascii="Arial" w:hAnsi="Arial" w:cs="Arial"/>
          <w:sz w:val="22"/>
          <w:szCs w:val="22"/>
        </w:rPr>
      </w:pPr>
    </w:p>
    <w:p w14:paraId="1C53848F" w14:textId="21E0F78E" w:rsidR="005A449E" w:rsidRPr="005A449E" w:rsidRDefault="005A449E" w:rsidP="00CB16C3">
      <w:pPr>
        <w:jc w:val="both"/>
        <w:rPr>
          <w:rFonts w:ascii="Arial" w:hAnsi="Arial" w:cs="Arial"/>
          <w:sz w:val="22"/>
          <w:szCs w:val="22"/>
        </w:rPr>
      </w:pPr>
      <w:r>
        <w:rPr>
          <w:rFonts w:ascii="Arial" w:hAnsi="Arial" w:cs="Arial"/>
          <w:b/>
          <w:bCs/>
          <w:sz w:val="22"/>
          <w:szCs w:val="22"/>
        </w:rPr>
        <w:t xml:space="preserve">Continuidad del negocio: </w:t>
      </w:r>
      <w:r w:rsidRPr="005A449E">
        <w:rPr>
          <w:rFonts w:ascii="Arial" w:hAnsi="Arial" w:cs="Arial"/>
          <w:sz w:val="22"/>
          <w:szCs w:val="22"/>
        </w:rPr>
        <w:t>Capacidad de una organización para continuar la entrega de productos o servicios a niveles aceptables después de una crisis</w:t>
      </w:r>
      <w:r>
        <w:rPr>
          <w:rFonts w:ascii="Arial" w:hAnsi="Arial" w:cs="Arial"/>
          <w:sz w:val="22"/>
          <w:szCs w:val="22"/>
        </w:rPr>
        <w:t xml:space="preserve"> o situación adversa por circunstancias previsibles o imprevistas</w:t>
      </w:r>
      <w:r w:rsidRPr="005A449E">
        <w:rPr>
          <w:rFonts w:ascii="Arial" w:hAnsi="Arial" w:cs="Arial"/>
          <w:sz w:val="22"/>
          <w:szCs w:val="22"/>
        </w:rPr>
        <w:t>.</w:t>
      </w:r>
    </w:p>
    <w:p w14:paraId="6B867036" w14:textId="77777777" w:rsidR="005A449E" w:rsidRPr="00ED026C" w:rsidRDefault="005A449E" w:rsidP="00CB16C3">
      <w:pPr>
        <w:jc w:val="both"/>
        <w:rPr>
          <w:rFonts w:ascii="Arial" w:hAnsi="Arial" w:cs="Arial"/>
          <w:sz w:val="22"/>
          <w:szCs w:val="22"/>
        </w:rPr>
      </w:pPr>
    </w:p>
    <w:p w14:paraId="44B0B602" w14:textId="6595D3E7" w:rsidR="00CB16C3" w:rsidRPr="00ED026C" w:rsidRDefault="00CB16C3" w:rsidP="00CB16C3">
      <w:pPr>
        <w:jc w:val="both"/>
        <w:rPr>
          <w:rFonts w:ascii="Arial" w:hAnsi="Arial" w:cs="Arial"/>
          <w:sz w:val="22"/>
          <w:szCs w:val="22"/>
          <w:shd w:val="clear" w:color="auto" w:fill="FFFFFF"/>
        </w:rPr>
      </w:pPr>
      <w:r w:rsidRPr="00ED026C">
        <w:rPr>
          <w:rFonts w:ascii="Arial" w:hAnsi="Arial" w:cs="Arial"/>
          <w:b/>
          <w:sz w:val="22"/>
          <w:szCs w:val="22"/>
          <w:shd w:val="clear" w:color="auto" w:fill="FFFFFF"/>
        </w:rPr>
        <w:t>Contrapartes:</w:t>
      </w:r>
      <w:r w:rsidRPr="00ED026C">
        <w:rPr>
          <w:rFonts w:ascii="Arial" w:hAnsi="Arial" w:cs="Arial"/>
          <w:sz w:val="22"/>
          <w:szCs w:val="22"/>
          <w:shd w:val="clear" w:color="auto" w:fill="FFFFFF"/>
        </w:rPr>
        <w:t xml:space="preserve"> Personas naturales o jurídicas con las cuales la empresa tiene vínculos de negocios, contractuales o jurídicos de cualquier orden, como son los Directivos, socios, concesionarios, empleados, distribuidores, clientes y proveedores de bienes y servicios.</w:t>
      </w:r>
    </w:p>
    <w:p w14:paraId="3FEF305E" w14:textId="29900DE6" w:rsidR="00CB16C3" w:rsidRDefault="00CB16C3" w:rsidP="00CB16C3">
      <w:pPr>
        <w:jc w:val="both"/>
        <w:rPr>
          <w:rFonts w:ascii="Arial" w:hAnsi="Arial" w:cs="Arial"/>
          <w:sz w:val="22"/>
          <w:szCs w:val="22"/>
          <w:shd w:val="clear" w:color="auto" w:fill="FFFFFF"/>
        </w:rPr>
      </w:pPr>
    </w:p>
    <w:p w14:paraId="597CBB2A" w14:textId="77777777" w:rsidR="00ED026C" w:rsidRPr="00354886" w:rsidRDefault="00ED026C" w:rsidP="00ED026C">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Control correctivo:</w:t>
      </w:r>
      <w:r>
        <w:rPr>
          <w:rFonts w:ascii="Arial" w:eastAsiaTheme="minorHAnsi" w:hAnsi="Arial" w:cs="Arial"/>
          <w:b/>
          <w:sz w:val="22"/>
          <w:szCs w:val="22"/>
          <w:lang w:val="es-CO" w:eastAsia="en-US"/>
        </w:rPr>
        <w:t xml:space="preserve"> </w:t>
      </w:r>
      <w:r w:rsidRPr="00354886">
        <w:rPr>
          <w:rFonts w:ascii="Arial" w:eastAsiaTheme="minorHAnsi" w:hAnsi="Arial" w:cs="Arial"/>
          <w:sz w:val="22"/>
          <w:szCs w:val="22"/>
          <w:lang w:val="es-CO" w:eastAsia="en-US"/>
        </w:rPr>
        <w:t>Conjunto de acciones tomadas para eliminar la(s) causa(s) de una no conformidad detectada u otra situación no deseable.</w:t>
      </w:r>
    </w:p>
    <w:p w14:paraId="21253059" w14:textId="77777777" w:rsidR="00ED026C" w:rsidRPr="00354886" w:rsidRDefault="00ED026C" w:rsidP="00ED026C">
      <w:pPr>
        <w:autoSpaceDE w:val="0"/>
        <w:autoSpaceDN w:val="0"/>
        <w:adjustRightInd w:val="0"/>
        <w:jc w:val="both"/>
        <w:rPr>
          <w:rFonts w:ascii="Arial" w:eastAsiaTheme="minorHAnsi" w:hAnsi="Arial" w:cs="Arial"/>
          <w:sz w:val="22"/>
          <w:szCs w:val="22"/>
          <w:lang w:val="es-CO" w:eastAsia="en-US"/>
        </w:rPr>
      </w:pPr>
    </w:p>
    <w:p w14:paraId="2ABC8400" w14:textId="77777777" w:rsidR="00ED026C" w:rsidRPr="00354886" w:rsidRDefault="00ED026C" w:rsidP="00ED026C">
      <w:pPr>
        <w:autoSpaceDE w:val="0"/>
        <w:autoSpaceDN w:val="0"/>
        <w:adjustRightInd w:val="0"/>
        <w:jc w:val="both"/>
        <w:rPr>
          <w:rFonts w:ascii="Arial" w:eastAsiaTheme="minorHAnsi" w:hAnsi="Arial" w:cs="Arial"/>
          <w:sz w:val="22"/>
          <w:szCs w:val="22"/>
          <w:lang w:val="es-CO" w:eastAsia="en-US"/>
        </w:rPr>
      </w:pPr>
      <w:r w:rsidRPr="00CB16C3">
        <w:rPr>
          <w:rFonts w:ascii="Arial" w:eastAsiaTheme="minorHAnsi" w:hAnsi="Arial" w:cs="Arial"/>
          <w:b/>
          <w:bCs/>
          <w:sz w:val="22"/>
          <w:szCs w:val="22"/>
          <w:lang w:val="es-CO" w:eastAsia="en-US"/>
        </w:rPr>
        <w:t>Control preventivo:</w:t>
      </w:r>
      <w:r w:rsidRPr="00354886">
        <w:rPr>
          <w:rFonts w:ascii="Arial" w:eastAsiaTheme="minorHAnsi" w:hAnsi="Arial" w:cs="Arial"/>
          <w:sz w:val="22"/>
          <w:szCs w:val="22"/>
          <w:lang w:val="es-CO" w:eastAsia="en-US"/>
        </w:rPr>
        <w:t xml:space="preserve"> Conjunto de acciones tomadas para eliminar la(s) causa(s) de una conformidad potencial u otra situación potencial no deseable.</w:t>
      </w:r>
    </w:p>
    <w:p w14:paraId="0B29B11F" w14:textId="77777777" w:rsidR="00ED026C" w:rsidRPr="00ED026C" w:rsidRDefault="00ED026C" w:rsidP="00CB16C3">
      <w:pPr>
        <w:jc w:val="both"/>
        <w:rPr>
          <w:rFonts w:ascii="Arial" w:hAnsi="Arial" w:cs="Arial"/>
          <w:sz w:val="22"/>
          <w:szCs w:val="22"/>
          <w:shd w:val="clear" w:color="auto" w:fill="FFFFFF"/>
        </w:rPr>
      </w:pPr>
    </w:p>
    <w:p w14:paraId="445E04F4" w14:textId="29DBEE09" w:rsidR="00055AB8" w:rsidRPr="00ED026C" w:rsidRDefault="00CB16C3" w:rsidP="00CB16C3">
      <w:pPr>
        <w:jc w:val="both"/>
        <w:rPr>
          <w:rFonts w:ascii="Arial" w:hAnsi="Arial" w:cs="Arial"/>
          <w:sz w:val="22"/>
          <w:szCs w:val="22"/>
          <w:shd w:val="clear" w:color="auto" w:fill="FFFFFF"/>
        </w:rPr>
      </w:pPr>
      <w:r w:rsidRPr="00ED026C">
        <w:rPr>
          <w:rFonts w:ascii="Arial" w:hAnsi="Arial" w:cs="Arial"/>
          <w:b/>
          <w:bCs/>
          <w:sz w:val="22"/>
          <w:szCs w:val="22"/>
          <w:shd w:val="clear" w:color="auto" w:fill="FFFFFF"/>
        </w:rPr>
        <w:t>Corrupción</w:t>
      </w:r>
      <w:r w:rsidRPr="00ED026C">
        <w:rPr>
          <w:rFonts w:ascii="Arial" w:hAnsi="Arial" w:cs="Arial"/>
          <w:sz w:val="22"/>
          <w:szCs w:val="22"/>
          <w:shd w:val="clear" w:color="auto" w:fill="FFFFFF"/>
        </w:rPr>
        <w:t xml:space="preserve">: Transparencia por Colombia dice que la corrupción consiste en el </w:t>
      </w:r>
      <w:r w:rsidR="00810F40" w:rsidRPr="00810F40">
        <w:rPr>
          <w:rFonts w:ascii="Arial" w:hAnsi="Arial" w:cs="Arial"/>
          <w:i/>
          <w:iCs/>
          <w:sz w:val="22"/>
          <w:szCs w:val="22"/>
          <w:shd w:val="clear" w:color="auto" w:fill="FFFFFF"/>
        </w:rPr>
        <w:t>“</w:t>
      </w:r>
      <w:r w:rsidR="00055AB8" w:rsidRPr="00810F40">
        <w:rPr>
          <w:rFonts w:ascii="Arial" w:hAnsi="Arial" w:cs="Arial"/>
          <w:i/>
          <w:iCs/>
          <w:sz w:val="22"/>
          <w:szCs w:val="22"/>
          <w:shd w:val="clear" w:color="auto" w:fill="FFFFFF"/>
        </w:rPr>
        <w:t>(</w:t>
      </w:r>
      <w:proofErr w:type="gramStart"/>
      <w:r w:rsidR="00055AB8" w:rsidRPr="00810F40">
        <w:rPr>
          <w:rFonts w:ascii="Arial" w:hAnsi="Arial" w:cs="Arial"/>
          <w:i/>
          <w:iCs/>
          <w:sz w:val="22"/>
          <w:szCs w:val="22"/>
          <w:shd w:val="clear" w:color="auto" w:fill="FFFFFF"/>
        </w:rPr>
        <w:t>…)</w:t>
      </w:r>
      <w:r w:rsidRPr="00ED026C">
        <w:rPr>
          <w:rStyle w:val="nfasis"/>
          <w:rFonts w:ascii="Arial" w:hAnsi="Arial" w:cs="Arial"/>
          <w:sz w:val="22"/>
          <w:szCs w:val="22"/>
          <w:bdr w:val="none" w:sz="0" w:space="0" w:color="auto" w:frame="1"/>
          <w:shd w:val="clear" w:color="auto" w:fill="FFFFFF"/>
        </w:rPr>
        <w:t>abuso</w:t>
      </w:r>
      <w:proofErr w:type="gramEnd"/>
      <w:r w:rsidRPr="00ED026C">
        <w:rPr>
          <w:rStyle w:val="nfasis"/>
          <w:rFonts w:ascii="Arial" w:hAnsi="Arial" w:cs="Arial"/>
          <w:sz w:val="22"/>
          <w:szCs w:val="22"/>
          <w:bdr w:val="none" w:sz="0" w:space="0" w:color="auto" w:frame="1"/>
          <w:shd w:val="clear" w:color="auto" w:fill="FFFFFF"/>
        </w:rPr>
        <w:t xml:space="preserve"> de posiciones de poder o de confianza, para el beneficio particular en detrimento del interés colectivo, realizado a través de ofrecer o solicitar, entregar o recibir bienes o dinero en especie, en servicios o beneficios, a cambio de acciones, decisiones u omisiones</w:t>
      </w:r>
      <w:r w:rsidR="00810F40">
        <w:rPr>
          <w:rStyle w:val="nfasis"/>
          <w:rFonts w:ascii="Arial" w:hAnsi="Arial" w:cs="Arial"/>
          <w:sz w:val="22"/>
          <w:szCs w:val="22"/>
          <w:bdr w:val="none" w:sz="0" w:space="0" w:color="auto" w:frame="1"/>
          <w:shd w:val="clear" w:color="auto" w:fill="FFFFFF"/>
        </w:rPr>
        <w:t xml:space="preserve"> (…)”.</w:t>
      </w:r>
      <w:r w:rsidRPr="00ED026C">
        <w:rPr>
          <w:rFonts w:ascii="Arial" w:hAnsi="Arial" w:cs="Arial"/>
          <w:sz w:val="22"/>
          <w:szCs w:val="22"/>
          <w:shd w:val="clear" w:color="auto" w:fill="FFFFFF"/>
        </w:rPr>
        <w:t> </w:t>
      </w:r>
    </w:p>
    <w:p w14:paraId="63BC500E" w14:textId="77777777" w:rsidR="00055AB8" w:rsidRPr="00ED026C" w:rsidRDefault="00055AB8" w:rsidP="00CB16C3">
      <w:pPr>
        <w:jc w:val="both"/>
        <w:rPr>
          <w:rFonts w:ascii="Arial" w:hAnsi="Arial" w:cs="Arial"/>
          <w:sz w:val="22"/>
          <w:szCs w:val="22"/>
          <w:shd w:val="clear" w:color="auto" w:fill="FFFFFF"/>
        </w:rPr>
      </w:pPr>
    </w:p>
    <w:p w14:paraId="09AA2181" w14:textId="453BDEAB" w:rsidR="00CB16C3" w:rsidRPr="00ED026C" w:rsidRDefault="00CB16C3" w:rsidP="00CB16C3">
      <w:pPr>
        <w:jc w:val="both"/>
        <w:rPr>
          <w:rFonts w:ascii="Arial" w:hAnsi="Arial" w:cs="Arial"/>
          <w:b/>
          <w:bCs/>
          <w:sz w:val="22"/>
          <w:szCs w:val="22"/>
        </w:rPr>
      </w:pPr>
      <w:r w:rsidRPr="00ED026C">
        <w:rPr>
          <w:rFonts w:ascii="Arial" w:hAnsi="Arial" w:cs="Arial"/>
          <w:sz w:val="22"/>
          <w:szCs w:val="22"/>
          <w:shd w:val="clear" w:color="auto" w:fill="FFFFFF"/>
        </w:rPr>
        <w:t xml:space="preserve">El Banco Mundial define la corrupción como el </w:t>
      </w:r>
      <w:r w:rsidRPr="000C0642">
        <w:rPr>
          <w:rFonts w:ascii="Arial" w:hAnsi="Arial" w:cs="Arial"/>
          <w:i/>
          <w:iCs/>
          <w:sz w:val="22"/>
          <w:szCs w:val="22"/>
          <w:shd w:val="clear" w:color="auto" w:fill="FFFFFF"/>
        </w:rPr>
        <w:t>“uso indebido de servicios públicos para beneficio personal”.</w:t>
      </w:r>
      <w:r w:rsidR="00055AB8" w:rsidRPr="00ED026C">
        <w:rPr>
          <w:rFonts w:ascii="Arial" w:hAnsi="Arial" w:cs="Arial"/>
          <w:b/>
          <w:bCs/>
          <w:sz w:val="22"/>
          <w:szCs w:val="22"/>
        </w:rPr>
        <w:t xml:space="preserve"> </w:t>
      </w:r>
    </w:p>
    <w:p w14:paraId="4A434012" w14:textId="77777777" w:rsidR="00CB16C3" w:rsidRPr="00ED026C" w:rsidRDefault="00CB16C3" w:rsidP="00CB16C3">
      <w:pPr>
        <w:jc w:val="both"/>
        <w:rPr>
          <w:rFonts w:ascii="Arial" w:hAnsi="Arial" w:cs="Arial"/>
          <w:sz w:val="22"/>
          <w:szCs w:val="22"/>
        </w:rPr>
      </w:pPr>
    </w:p>
    <w:p w14:paraId="10FDC81C"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Debida diligencia:</w:t>
      </w:r>
      <w:r w:rsidRPr="00ED026C">
        <w:rPr>
          <w:rFonts w:ascii="Arial" w:hAnsi="Arial" w:cs="Arial"/>
          <w:sz w:val="22"/>
          <w:szCs w:val="22"/>
        </w:rPr>
        <w:t xml:space="preserve">  Es el conjunto de medidas de control que determina el sujeto obligado, y que son aplicables a las relaciones contractuales que establece o mantiene con personas naturales o jurídicas, tendientes a conocer y entender mejor la fuente, naturaleza, características, uso o costumbre o área geográfica de sus operaciones.</w:t>
      </w:r>
    </w:p>
    <w:p w14:paraId="72F29E47" w14:textId="77777777" w:rsidR="00CB16C3" w:rsidRPr="00ED026C" w:rsidRDefault="00CB16C3" w:rsidP="00CB16C3">
      <w:pPr>
        <w:jc w:val="both"/>
        <w:rPr>
          <w:rFonts w:ascii="Arial" w:hAnsi="Arial" w:cs="Arial"/>
          <w:sz w:val="22"/>
          <w:szCs w:val="22"/>
        </w:rPr>
      </w:pPr>
    </w:p>
    <w:p w14:paraId="60AF0E44"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Dependencia:</w:t>
      </w:r>
      <w:r w:rsidRPr="00ED026C">
        <w:rPr>
          <w:rFonts w:ascii="Arial" w:hAnsi="Arial" w:cs="Arial"/>
          <w:sz w:val="22"/>
          <w:szCs w:val="22"/>
        </w:rPr>
        <w:t xml:space="preserve"> Hace referencia a un área, dirección, subdirección, jefatura, unidad administrativa, entre otras, vigente en la organización o entidad.</w:t>
      </w:r>
    </w:p>
    <w:p w14:paraId="36C325F0" w14:textId="77777777" w:rsidR="00CB16C3" w:rsidRPr="00ED026C" w:rsidRDefault="00CB16C3" w:rsidP="00CB16C3">
      <w:pPr>
        <w:jc w:val="both"/>
        <w:rPr>
          <w:rFonts w:ascii="Arial" w:hAnsi="Arial" w:cs="Arial"/>
          <w:sz w:val="22"/>
          <w:szCs w:val="22"/>
        </w:rPr>
      </w:pPr>
    </w:p>
    <w:p w14:paraId="77933CDA"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Enfoque Basado en Riesgos:</w:t>
      </w:r>
      <w:r w:rsidRPr="00ED026C">
        <w:rPr>
          <w:rFonts w:ascii="Arial" w:hAnsi="Arial" w:cs="Arial"/>
          <w:sz w:val="22"/>
          <w:szCs w:val="22"/>
        </w:rPr>
        <w:t xml:space="preserve"> Es la aplicación de metodologías para la administración de sus riesgos en función del conocimiento que tengan sobre ellos, considerado entre otros, su sector y objeto social o actividad económica en el que desarrolla sus actividades o funciones; tamaño, estructura organizacional y funcional, relaciones contractuales o legales de cualquier índole o los mercados en que actúa, con el fin de aplicarle medidas proporcionales a la magnitud de estos y proveerle los recursos humanos, técnicos y tecnológicos ajustados.</w:t>
      </w:r>
    </w:p>
    <w:p w14:paraId="66928123" w14:textId="77777777" w:rsidR="00CB16C3" w:rsidRPr="00ED026C" w:rsidRDefault="00CB16C3" w:rsidP="00CB16C3">
      <w:pPr>
        <w:jc w:val="both"/>
        <w:rPr>
          <w:rFonts w:ascii="Arial" w:hAnsi="Arial" w:cs="Arial"/>
          <w:sz w:val="22"/>
          <w:szCs w:val="22"/>
        </w:rPr>
      </w:pPr>
    </w:p>
    <w:p w14:paraId="18D702EF"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Evento de riesgo:</w:t>
      </w:r>
      <w:r w:rsidRPr="00ED026C">
        <w:rPr>
          <w:rFonts w:ascii="Arial" w:hAnsi="Arial" w:cs="Arial"/>
          <w:sz w:val="22"/>
          <w:szCs w:val="22"/>
        </w:rPr>
        <w:t xml:space="preserve"> Situación, incidente, suceso, acontecimiento o eventualidad, que puede ocurrir en un lugar o en la ejecución de cualquier actividad, durante un periodo de tiempo.</w:t>
      </w:r>
    </w:p>
    <w:p w14:paraId="0B984A38" w14:textId="77777777" w:rsidR="00CB16C3" w:rsidRPr="00ED026C" w:rsidRDefault="00CB16C3" w:rsidP="00CB16C3">
      <w:pPr>
        <w:jc w:val="both"/>
        <w:rPr>
          <w:rFonts w:ascii="Arial" w:hAnsi="Arial" w:cs="Arial"/>
          <w:sz w:val="22"/>
          <w:szCs w:val="22"/>
        </w:rPr>
      </w:pPr>
    </w:p>
    <w:p w14:paraId="6C63ED14" w14:textId="4D62E270" w:rsidR="00CB16C3" w:rsidRPr="00ED026C" w:rsidRDefault="00CB16C3" w:rsidP="00CB16C3">
      <w:pPr>
        <w:jc w:val="both"/>
        <w:rPr>
          <w:rFonts w:ascii="Arial" w:hAnsi="Arial" w:cs="Arial"/>
          <w:sz w:val="22"/>
          <w:szCs w:val="22"/>
        </w:rPr>
      </w:pPr>
      <w:r w:rsidRPr="00ED026C">
        <w:rPr>
          <w:rFonts w:ascii="Arial" w:hAnsi="Arial" w:cs="Arial"/>
          <w:b/>
          <w:bCs/>
          <w:sz w:val="22"/>
          <w:szCs w:val="22"/>
        </w:rPr>
        <w:lastRenderedPageBreak/>
        <w:t>Factores de riesgo:</w:t>
      </w:r>
      <w:r w:rsidRPr="00ED026C">
        <w:rPr>
          <w:rFonts w:ascii="Arial" w:hAnsi="Arial" w:cs="Arial"/>
          <w:sz w:val="22"/>
          <w:szCs w:val="22"/>
        </w:rPr>
        <w:t xml:space="preserve"> Se definen como los agentes generadores del riesgo de Corrupción, Lavado de Activos, Financiación del Terrorismo, se tienen como tales, los clientes, productos, red de distribución y/o las jurisdicciones. </w:t>
      </w:r>
    </w:p>
    <w:p w14:paraId="508B14F2" w14:textId="77777777" w:rsidR="00CB16C3" w:rsidRPr="00ED026C" w:rsidRDefault="00CB16C3" w:rsidP="00CB16C3">
      <w:pPr>
        <w:jc w:val="both"/>
        <w:rPr>
          <w:rFonts w:ascii="Arial" w:hAnsi="Arial" w:cs="Arial"/>
          <w:sz w:val="22"/>
          <w:szCs w:val="22"/>
        </w:rPr>
      </w:pPr>
      <w:bookmarkStart w:id="1" w:name="_Hlk112057544"/>
    </w:p>
    <w:p w14:paraId="02AF6B59"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 xml:space="preserve">Financiación del Terrorismo: </w:t>
      </w:r>
      <w:r w:rsidRPr="00ED026C">
        <w:rPr>
          <w:rFonts w:ascii="Arial" w:hAnsi="Arial" w:cs="Arial"/>
          <w:sz w:val="22"/>
          <w:szCs w:val="22"/>
        </w:rPr>
        <w:t>Es todo acto que provea fondos o utilice servicios financieros, en todo o en parte, para la fabricación, adquisición, posesión, desarrollo, exportación, trasiego de material, fraccionamiento, transporte, transferencia, depósito o uso de armas nucleares, químicas o biológicas, sus medios de lanzamiento y otros materiales relacionados (incluyendo tecnologías y bienes de uso dual para propósitos ilegítimos) en contravención de las leyes nacionales u obligaciones internacionales.</w:t>
      </w:r>
    </w:p>
    <w:p w14:paraId="1EB5EA3C" w14:textId="77777777" w:rsidR="00CB16C3" w:rsidRPr="00ED026C" w:rsidRDefault="00CB16C3" w:rsidP="00CB16C3">
      <w:pPr>
        <w:jc w:val="both"/>
        <w:rPr>
          <w:rFonts w:ascii="Arial" w:hAnsi="Arial" w:cs="Arial"/>
          <w:sz w:val="22"/>
          <w:szCs w:val="22"/>
        </w:rPr>
      </w:pPr>
    </w:p>
    <w:p w14:paraId="43E7BC6B"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Financiación de la proliferación de armas de destrucción masiva:</w:t>
      </w:r>
      <w:r w:rsidRPr="00ED026C">
        <w:rPr>
          <w:rFonts w:ascii="Arial" w:hAnsi="Arial" w:cs="Arial"/>
          <w:sz w:val="22"/>
          <w:szCs w:val="22"/>
        </w:rPr>
        <w:t xml:space="preserve"> Es todo acto que provea fondos para la fabricación, adquisición, posesión, desarrollo, exportación, trasiego de material, fraccionamiento, transporte, transferencia, depósito o uso de armas nucleares, químicas o biológicas.</w:t>
      </w:r>
    </w:p>
    <w:bookmarkEnd w:id="1"/>
    <w:p w14:paraId="2C341D54" w14:textId="77777777" w:rsidR="00CB16C3" w:rsidRPr="00ED026C" w:rsidRDefault="00CB16C3" w:rsidP="00CB16C3">
      <w:pPr>
        <w:jc w:val="both"/>
        <w:rPr>
          <w:rFonts w:ascii="Arial" w:hAnsi="Arial" w:cs="Arial"/>
          <w:sz w:val="22"/>
          <w:szCs w:val="22"/>
        </w:rPr>
      </w:pPr>
    </w:p>
    <w:p w14:paraId="75003934"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Grupos de interés:</w:t>
      </w:r>
      <w:r w:rsidRPr="00ED026C">
        <w:rPr>
          <w:rFonts w:ascii="Arial" w:hAnsi="Arial" w:cs="Arial"/>
          <w:sz w:val="22"/>
          <w:szCs w:val="22"/>
        </w:rPr>
        <w:t xml:space="preserve"> Son personas naturales y/o jurídicas generadoras de impacto en cuanto se refiere a la imagen de la Lotería del Meta, por sus diversas relaciones con la empresa como actora del sector de juegos de suerte y azar, se establecen como tales las siguientes:</w:t>
      </w:r>
    </w:p>
    <w:p w14:paraId="249F6B44" w14:textId="77777777" w:rsidR="00CB16C3" w:rsidRPr="00ED026C" w:rsidRDefault="00CB16C3" w:rsidP="00CB16C3">
      <w:pPr>
        <w:jc w:val="both"/>
        <w:rPr>
          <w:rFonts w:ascii="Arial" w:hAnsi="Arial" w:cs="Arial"/>
          <w:sz w:val="22"/>
          <w:szCs w:val="22"/>
        </w:rPr>
      </w:pPr>
    </w:p>
    <w:p w14:paraId="12E2CE6C"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Miembros de Junta Directiva</w:t>
      </w:r>
    </w:p>
    <w:p w14:paraId="2215B9FC"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Representante Legal Lotería del Meta</w:t>
      </w:r>
    </w:p>
    <w:p w14:paraId="368CCD97"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Empleados Públicos</w:t>
      </w:r>
    </w:p>
    <w:p w14:paraId="52B7F9EA"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Trabajadores Oficiales</w:t>
      </w:r>
    </w:p>
    <w:p w14:paraId="76FB5A99"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Distribuidores</w:t>
      </w:r>
    </w:p>
    <w:p w14:paraId="23CFA28F"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Concesionarios</w:t>
      </w:r>
    </w:p>
    <w:p w14:paraId="6F9C0EE7"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 xml:space="preserve">Autorizados para operar Juegos de Suerte y Azar </w:t>
      </w:r>
    </w:p>
    <w:p w14:paraId="50F4B4A5"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Contratistas</w:t>
      </w:r>
    </w:p>
    <w:p w14:paraId="56C2FA2D" w14:textId="77777777" w:rsidR="00CB16C3" w:rsidRPr="00ED026C" w:rsidRDefault="00CB16C3" w:rsidP="00CB16C3">
      <w:pPr>
        <w:numPr>
          <w:ilvl w:val="0"/>
          <w:numId w:val="39"/>
        </w:numPr>
        <w:contextualSpacing/>
        <w:jc w:val="both"/>
        <w:rPr>
          <w:rFonts w:ascii="Arial" w:hAnsi="Arial" w:cs="Arial"/>
          <w:sz w:val="22"/>
          <w:szCs w:val="22"/>
        </w:rPr>
      </w:pPr>
      <w:r w:rsidRPr="00ED026C">
        <w:rPr>
          <w:rFonts w:ascii="Arial" w:hAnsi="Arial" w:cs="Arial"/>
          <w:sz w:val="22"/>
          <w:szCs w:val="22"/>
        </w:rPr>
        <w:t>Instituciones Estatales</w:t>
      </w:r>
    </w:p>
    <w:p w14:paraId="11048131" w14:textId="77777777" w:rsidR="00CB16C3" w:rsidRPr="00ED026C" w:rsidRDefault="00CB16C3" w:rsidP="00CB16C3">
      <w:pPr>
        <w:jc w:val="both"/>
        <w:rPr>
          <w:rFonts w:ascii="Arial" w:hAnsi="Arial" w:cs="Arial"/>
          <w:sz w:val="22"/>
          <w:szCs w:val="22"/>
        </w:rPr>
      </w:pPr>
    </w:p>
    <w:p w14:paraId="74DCFD67" w14:textId="5D161BD9" w:rsidR="00CB16C3" w:rsidRPr="00ED026C" w:rsidRDefault="00CB16C3" w:rsidP="00CB16C3">
      <w:pPr>
        <w:jc w:val="both"/>
        <w:rPr>
          <w:rFonts w:ascii="Arial" w:hAnsi="Arial" w:cs="Arial"/>
          <w:sz w:val="22"/>
          <w:szCs w:val="22"/>
        </w:rPr>
      </w:pPr>
      <w:r w:rsidRPr="00ED026C">
        <w:rPr>
          <w:rFonts w:ascii="Arial" w:hAnsi="Arial" w:cs="Arial"/>
          <w:b/>
          <w:bCs/>
          <w:sz w:val="22"/>
          <w:szCs w:val="22"/>
        </w:rPr>
        <w:t>Impacto:</w:t>
      </w:r>
      <w:r w:rsidRPr="00ED026C">
        <w:rPr>
          <w:rFonts w:ascii="Arial" w:hAnsi="Arial" w:cs="Arial"/>
          <w:sz w:val="22"/>
          <w:szCs w:val="22"/>
        </w:rPr>
        <w:t xml:space="preserve"> Medida cuantitativa que responde a un criterio cualitativo enfocado en calificar el grado de afectación de una organización por la materialización de eventos de riesgos</w:t>
      </w:r>
      <w:r w:rsidR="00055AB8" w:rsidRPr="00ED026C">
        <w:rPr>
          <w:rFonts w:ascii="Arial" w:hAnsi="Arial" w:cs="Arial"/>
          <w:sz w:val="22"/>
          <w:szCs w:val="22"/>
        </w:rPr>
        <w:t>.</w:t>
      </w:r>
    </w:p>
    <w:p w14:paraId="5CF258FE" w14:textId="77777777" w:rsidR="00CB16C3" w:rsidRPr="00ED026C" w:rsidRDefault="00CB16C3" w:rsidP="00CB16C3">
      <w:pPr>
        <w:jc w:val="both"/>
        <w:rPr>
          <w:rFonts w:ascii="Arial" w:hAnsi="Arial" w:cs="Arial"/>
          <w:sz w:val="22"/>
          <w:szCs w:val="22"/>
        </w:rPr>
      </w:pPr>
    </w:p>
    <w:p w14:paraId="584CFCC9"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Juegos de suerte y azar:</w:t>
      </w:r>
      <w:r w:rsidRPr="00ED026C">
        <w:rPr>
          <w:rFonts w:ascii="Arial" w:hAnsi="Arial" w:cs="Arial"/>
          <w:sz w:val="22"/>
          <w:szCs w:val="22"/>
        </w:rPr>
        <w:t xml:space="preserve"> S</w:t>
      </w:r>
      <w:r w:rsidRPr="00ED026C">
        <w:rPr>
          <w:rFonts w:ascii="Arial" w:hAnsi="Arial" w:cs="Arial"/>
          <w:sz w:val="22"/>
          <w:szCs w:val="22"/>
          <w:shd w:val="clear" w:color="auto" w:fill="FFFFFF"/>
        </w:rPr>
        <w:t>on de suerte y azar, aquellos juegos en los cuales, según reglas predeterminadas por la</w:t>
      </w:r>
      <w:bookmarkStart w:id="2" w:name="LPHit13"/>
      <w:bookmarkEnd w:id="2"/>
      <w:r w:rsidRPr="00ED026C">
        <w:rPr>
          <w:rFonts w:ascii="Arial" w:hAnsi="Arial" w:cs="Arial"/>
          <w:sz w:val="22"/>
          <w:szCs w:val="22"/>
          <w:shd w:val="clear" w:color="auto" w:fill="FFFFFF"/>
        </w:rPr>
        <w:t> ley y el reglamento, una persona, que actúa en calidad de jugador, realiza una apuesta o paga por el derecho a participar, a otra persona que actúa en calidad de operador, que le ofrece a cambio un premio, en dinero o en especie, el cual ganará si acierta, dados los resultados del juego, no siendo este previsible con certeza, por estar determinado por la suerte, el azar o la casualidad.</w:t>
      </w:r>
    </w:p>
    <w:p w14:paraId="1C8A962B" w14:textId="77777777" w:rsidR="00CB16C3" w:rsidRPr="00ED026C" w:rsidRDefault="00CB16C3" w:rsidP="00CB16C3">
      <w:pPr>
        <w:jc w:val="both"/>
        <w:rPr>
          <w:rFonts w:ascii="Arial" w:hAnsi="Arial" w:cs="Arial"/>
          <w:sz w:val="22"/>
          <w:szCs w:val="22"/>
        </w:rPr>
      </w:pPr>
    </w:p>
    <w:p w14:paraId="00FBC3F0" w14:textId="77777777" w:rsidR="00CB16C3" w:rsidRPr="00ED026C" w:rsidRDefault="00CB16C3" w:rsidP="00CB16C3">
      <w:pPr>
        <w:jc w:val="both"/>
        <w:rPr>
          <w:rFonts w:ascii="Arial" w:hAnsi="Arial" w:cs="Arial"/>
          <w:sz w:val="22"/>
          <w:szCs w:val="22"/>
        </w:rPr>
      </w:pPr>
      <w:bookmarkStart w:id="3" w:name="_Hlk112057468"/>
      <w:r w:rsidRPr="00ED026C">
        <w:rPr>
          <w:rFonts w:ascii="Arial" w:hAnsi="Arial" w:cs="Arial"/>
          <w:b/>
          <w:bCs/>
          <w:sz w:val="22"/>
          <w:szCs w:val="22"/>
        </w:rPr>
        <w:t>Lavado de Activos:</w:t>
      </w:r>
      <w:r w:rsidRPr="00ED026C">
        <w:rPr>
          <w:rFonts w:ascii="Arial" w:hAnsi="Arial" w:cs="Arial"/>
          <w:sz w:val="22"/>
          <w:szCs w:val="22"/>
        </w:rPr>
        <w:t xml:space="preserve"> Es el proceso mediante el cual organizaciones criminales buscan dar apariencia de legalidad a los recursos generados de sus actividades ilícitas.</w:t>
      </w:r>
    </w:p>
    <w:p w14:paraId="55988F4D" w14:textId="77777777" w:rsidR="00CB16C3" w:rsidRPr="00ED026C" w:rsidRDefault="00CB16C3" w:rsidP="00CB16C3">
      <w:pPr>
        <w:jc w:val="both"/>
        <w:rPr>
          <w:rFonts w:ascii="Arial" w:hAnsi="Arial" w:cs="Arial"/>
          <w:sz w:val="22"/>
          <w:szCs w:val="22"/>
        </w:rPr>
      </w:pPr>
    </w:p>
    <w:p w14:paraId="58BE50E4"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LA/FT:</w:t>
      </w:r>
      <w:r w:rsidRPr="00ED026C">
        <w:rPr>
          <w:rFonts w:ascii="Arial" w:hAnsi="Arial" w:cs="Arial"/>
          <w:sz w:val="22"/>
          <w:szCs w:val="22"/>
        </w:rPr>
        <w:t xml:space="preserve"> Abreviatura de Lavado de Activos, Financiación del Terrorismo.</w:t>
      </w:r>
    </w:p>
    <w:p w14:paraId="183230EB" w14:textId="77777777" w:rsidR="00CB16C3" w:rsidRPr="00ED026C" w:rsidRDefault="00CB16C3" w:rsidP="00CB16C3">
      <w:pPr>
        <w:jc w:val="both"/>
        <w:rPr>
          <w:rFonts w:ascii="Arial" w:hAnsi="Arial" w:cs="Arial"/>
          <w:sz w:val="22"/>
          <w:szCs w:val="22"/>
        </w:rPr>
      </w:pPr>
    </w:p>
    <w:p w14:paraId="588B6509"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lastRenderedPageBreak/>
        <w:t>LA/FT/FPADM:</w:t>
      </w:r>
      <w:r w:rsidRPr="00ED026C">
        <w:rPr>
          <w:rFonts w:ascii="Arial" w:hAnsi="Arial" w:cs="Arial"/>
          <w:sz w:val="22"/>
          <w:szCs w:val="22"/>
        </w:rPr>
        <w:t xml:space="preserve"> Abreviatura de Lavado de Activos, Financiación del Terrorismo, Financiación de la Proliferación de Armas de Destrucción Masiva.</w:t>
      </w:r>
    </w:p>
    <w:p w14:paraId="76AFF6EA" w14:textId="77777777" w:rsidR="00CB16C3" w:rsidRPr="00ED026C" w:rsidRDefault="00CB16C3" w:rsidP="00CB16C3">
      <w:pPr>
        <w:jc w:val="both"/>
        <w:rPr>
          <w:rFonts w:ascii="Arial" w:hAnsi="Arial" w:cs="Arial"/>
          <w:sz w:val="22"/>
          <w:szCs w:val="22"/>
        </w:rPr>
      </w:pPr>
    </w:p>
    <w:p w14:paraId="57A05762"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Listas de control:</w:t>
      </w:r>
      <w:r w:rsidRPr="00ED026C">
        <w:rPr>
          <w:rFonts w:ascii="Arial" w:hAnsi="Arial" w:cs="Arial"/>
          <w:sz w:val="22"/>
          <w:szCs w:val="22"/>
        </w:rPr>
        <w:t xml:space="preserve"> Listas conformadas con personas naturales o jurídicas, señaladas por medios de comunicación o cualquier fuente pública de realizar actividades delictivas, que son usadas por los sujetos obligados indistintamente como mecanismos de prevención y control.</w:t>
      </w:r>
    </w:p>
    <w:p w14:paraId="3D45257D" w14:textId="77777777" w:rsidR="00CB16C3" w:rsidRPr="00ED026C" w:rsidRDefault="00CB16C3" w:rsidP="00CB16C3">
      <w:pPr>
        <w:jc w:val="both"/>
        <w:rPr>
          <w:rFonts w:ascii="Arial" w:hAnsi="Arial" w:cs="Arial"/>
          <w:sz w:val="22"/>
          <w:szCs w:val="22"/>
        </w:rPr>
      </w:pPr>
    </w:p>
    <w:p w14:paraId="20BC12EA"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Listas internacionales vinculantes:</w:t>
      </w:r>
      <w:r w:rsidRPr="00ED026C">
        <w:rPr>
          <w:rFonts w:ascii="Arial" w:hAnsi="Arial" w:cs="Arial"/>
          <w:sz w:val="22"/>
          <w:szCs w:val="22"/>
        </w:rPr>
        <w:t xml:space="preserve"> Son las listas integradas por personas naturales y jurídicas señaladas en las Resoluciones de Comités del Consejo de Seguridad de las Naciones Unidas y las que incluya la autoridad nacional en virtud de las facultades y postulados de la Resolución 1373 del 12 de noviembre de 2001 y sucesoras, las cuales son de obligatorio cumplimiento. Entre ellas se destacan las resoluciones contra el terrorismo, la financiación del terrorismo, y la financiación de la proliferación de armas de destrucción masiva.</w:t>
      </w:r>
    </w:p>
    <w:bookmarkEnd w:id="3"/>
    <w:p w14:paraId="6A2E6110" w14:textId="77777777" w:rsidR="00CB16C3" w:rsidRPr="00ED026C" w:rsidRDefault="00CB16C3" w:rsidP="00CB16C3">
      <w:pPr>
        <w:jc w:val="both"/>
        <w:rPr>
          <w:rFonts w:ascii="Arial" w:hAnsi="Arial" w:cs="Arial"/>
          <w:sz w:val="22"/>
          <w:szCs w:val="22"/>
        </w:rPr>
      </w:pPr>
    </w:p>
    <w:p w14:paraId="104E9CA6"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Lotería tradicional o de billetes:</w:t>
      </w:r>
      <w:r w:rsidRPr="00ED026C">
        <w:rPr>
          <w:rFonts w:ascii="Arial" w:hAnsi="Arial" w:cs="Arial"/>
          <w:sz w:val="22"/>
          <w:szCs w:val="22"/>
        </w:rPr>
        <w:t xml:space="preserve"> Modalidad de juego de suerte y azar realizada de forma periódica por un ente legal autorizado, </w:t>
      </w:r>
      <w:r w:rsidRPr="00ED026C">
        <w:rPr>
          <w:rFonts w:ascii="Arial" w:hAnsi="Arial" w:cs="Arial"/>
          <w:sz w:val="22"/>
          <w:szCs w:val="22"/>
          <w:shd w:val="clear" w:color="auto" w:fill="FFFFFF"/>
        </w:rPr>
        <w:t>el cual emite y pone en circulación billetes indivisos o fraccionados de precios fijos singularizados con una combinación numérica y de otros caracteres a la vista obligándose a otorgar un premio en dinero, fijado previamente en el correspondiente plan al tenedor del billete o fracción cuya combinación o aproximaciones preestablecidas coincidan en su orden con aquella obtenida al azar en sorteo público efectuado por la entidad gestora.</w:t>
      </w:r>
    </w:p>
    <w:p w14:paraId="32DC4D1E" w14:textId="349E25DF" w:rsidR="00CB16C3" w:rsidRDefault="00CB16C3" w:rsidP="00CB16C3">
      <w:pPr>
        <w:jc w:val="both"/>
        <w:rPr>
          <w:rFonts w:ascii="Arial" w:hAnsi="Arial" w:cs="Arial"/>
          <w:sz w:val="22"/>
          <w:szCs w:val="22"/>
        </w:rPr>
      </w:pPr>
    </w:p>
    <w:p w14:paraId="23367E9A" w14:textId="72ED877D" w:rsidR="00CB16C3" w:rsidRPr="00ED026C" w:rsidRDefault="00CB16C3" w:rsidP="00CB16C3">
      <w:pPr>
        <w:jc w:val="both"/>
        <w:rPr>
          <w:rFonts w:ascii="Arial" w:hAnsi="Arial" w:cs="Arial"/>
          <w:sz w:val="22"/>
          <w:szCs w:val="22"/>
        </w:rPr>
      </w:pPr>
      <w:r w:rsidRPr="00ED026C">
        <w:rPr>
          <w:rFonts w:ascii="Arial" w:hAnsi="Arial" w:cs="Arial"/>
          <w:b/>
          <w:bCs/>
          <w:sz w:val="22"/>
          <w:szCs w:val="22"/>
        </w:rPr>
        <w:t>Matriz de Riesgo:</w:t>
      </w:r>
      <w:r w:rsidRPr="00ED026C">
        <w:rPr>
          <w:rFonts w:ascii="Arial" w:hAnsi="Arial" w:cs="Arial"/>
          <w:sz w:val="22"/>
          <w:szCs w:val="22"/>
        </w:rPr>
        <w:t xml:space="preserve"> Es uno de los instrumentos que le permite a la Lotería del Meta identificar, individualizar, segmentar, evaluar y controlar los Riesgos a los que se podría ver expuesta, conforme a los Factores de Riesgo identificados.</w:t>
      </w:r>
    </w:p>
    <w:p w14:paraId="7CA398A8" w14:textId="77777777" w:rsidR="00CB16C3" w:rsidRPr="00ED026C" w:rsidRDefault="00CB16C3" w:rsidP="00CB16C3">
      <w:pPr>
        <w:jc w:val="both"/>
        <w:rPr>
          <w:rFonts w:ascii="Arial" w:hAnsi="Arial" w:cs="Arial"/>
          <w:sz w:val="22"/>
          <w:szCs w:val="22"/>
        </w:rPr>
      </w:pPr>
    </w:p>
    <w:p w14:paraId="2B246682" w14:textId="42271E42" w:rsidR="00CB16C3" w:rsidRPr="00ED026C" w:rsidRDefault="00CB16C3" w:rsidP="00CB16C3">
      <w:pPr>
        <w:jc w:val="both"/>
        <w:rPr>
          <w:rFonts w:ascii="Arial" w:hAnsi="Arial" w:cs="Arial"/>
          <w:sz w:val="22"/>
          <w:szCs w:val="22"/>
        </w:rPr>
      </w:pPr>
      <w:r w:rsidRPr="00ED026C">
        <w:rPr>
          <w:rFonts w:ascii="Arial" w:hAnsi="Arial" w:cs="Arial"/>
          <w:b/>
          <w:bCs/>
          <w:sz w:val="22"/>
          <w:szCs w:val="22"/>
        </w:rPr>
        <w:t>Medidas intensificadas:</w:t>
      </w:r>
      <w:r w:rsidRPr="00ED026C">
        <w:rPr>
          <w:rFonts w:ascii="Arial" w:hAnsi="Arial" w:cs="Arial"/>
          <w:sz w:val="22"/>
          <w:szCs w:val="22"/>
        </w:rPr>
        <w:t xml:space="preserve"> Son disposiciones de control fuertes adoptadas por el sujeto obligado, basadas en evidencia, análisis o evaluaciones de riesgo, sobre niveles importantes o mayores de exposición a los riesgos, identificados en personas, operaciones, áreas geográficas, canales de distribución o cualquier otro factor de riesgo considerado por este.</w:t>
      </w:r>
    </w:p>
    <w:p w14:paraId="2E7D5E46" w14:textId="77777777" w:rsidR="00CB16C3" w:rsidRPr="00ED026C" w:rsidRDefault="00CB16C3" w:rsidP="00CB16C3">
      <w:pPr>
        <w:jc w:val="both"/>
        <w:rPr>
          <w:rFonts w:ascii="Arial" w:hAnsi="Arial" w:cs="Arial"/>
          <w:sz w:val="22"/>
          <w:szCs w:val="22"/>
        </w:rPr>
      </w:pPr>
    </w:p>
    <w:p w14:paraId="1A965D21" w14:textId="71C09B92" w:rsidR="00CB16C3" w:rsidRPr="00ED026C" w:rsidRDefault="00CB16C3" w:rsidP="00CB16C3">
      <w:pPr>
        <w:jc w:val="both"/>
        <w:rPr>
          <w:rFonts w:ascii="Arial" w:hAnsi="Arial" w:cs="Arial"/>
          <w:sz w:val="22"/>
          <w:szCs w:val="22"/>
        </w:rPr>
      </w:pPr>
      <w:r w:rsidRPr="00ED026C">
        <w:rPr>
          <w:rFonts w:ascii="Arial" w:hAnsi="Arial" w:cs="Arial"/>
          <w:b/>
          <w:bCs/>
          <w:sz w:val="22"/>
          <w:szCs w:val="22"/>
        </w:rPr>
        <w:t>Medidas simplificadas:</w:t>
      </w:r>
      <w:r w:rsidRPr="00ED026C">
        <w:rPr>
          <w:rFonts w:ascii="Arial" w:hAnsi="Arial" w:cs="Arial"/>
          <w:sz w:val="22"/>
          <w:szCs w:val="22"/>
        </w:rPr>
        <w:t xml:space="preserve"> Son disposiciones de control leves adoptadas por el sujeto obligado, basadas en evidencia, análisis o evaluaciones de riesgo, sobre niveles bajos o mínimos de exposición a los riesgos, identificados en personas, operaciones, áreas geográficas, canales de distribución o cualquier otro factor de riesgo considerado por este.</w:t>
      </w:r>
    </w:p>
    <w:p w14:paraId="157F6939" w14:textId="77777777" w:rsidR="00CB16C3" w:rsidRPr="00ED026C" w:rsidRDefault="00CB16C3" w:rsidP="00CB16C3">
      <w:pPr>
        <w:jc w:val="both"/>
        <w:rPr>
          <w:rFonts w:ascii="Arial" w:hAnsi="Arial" w:cs="Arial"/>
          <w:sz w:val="22"/>
          <w:szCs w:val="22"/>
        </w:rPr>
      </w:pPr>
    </w:p>
    <w:p w14:paraId="092E6DBC"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Oficial de cumplimiento</w:t>
      </w:r>
      <w:r w:rsidRPr="00ED026C">
        <w:rPr>
          <w:rFonts w:ascii="Arial" w:hAnsi="Arial" w:cs="Arial"/>
          <w:sz w:val="22"/>
          <w:szCs w:val="22"/>
        </w:rPr>
        <w:t>: Es la persona designada por el operador de juegos de suerte y azar como responsable de implementar, liderar, velar por la efectividad y hacer seguimiento al Sistema de Administración del Riesgo de LA/FT/FPADM.</w:t>
      </w:r>
    </w:p>
    <w:p w14:paraId="55347B05" w14:textId="77777777" w:rsidR="00CB16C3" w:rsidRPr="00ED026C" w:rsidRDefault="00CB16C3" w:rsidP="00CB16C3">
      <w:pPr>
        <w:jc w:val="both"/>
        <w:rPr>
          <w:rFonts w:ascii="Arial" w:hAnsi="Arial" w:cs="Arial"/>
          <w:sz w:val="22"/>
          <w:szCs w:val="22"/>
        </w:rPr>
      </w:pPr>
    </w:p>
    <w:p w14:paraId="596051B8"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Operación inusual:</w:t>
      </w:r>
      <w:r w:rsidRPr="00ED026C">
        <w:rPr>
          <w:rFonts w:ascii="Arial" w:hAnsi="Arial" w:cs="Arial"/>
          <w:sz w:val="22"/>
          <w:szCs w:val="22"/>
        </w:rPr>
        <w:t xml:space="preserve"> Operación que, por su monto, frecuencia, volumen, tipo, naturaleza, uso, costumbre, lugar, región o zona geográfica, se sale del rango de normalidad determinado para la persona con la que se establece o mantiene una relación contractual o legal, de cualquier índole, apreciable en dinero, en los ámbitos público o privado, sin distinción del tiempo de duración.</w:t>
      </w:r>
    </w:p>
    <w:p w14:paraId="5F2BF70E" w14:textId="77777777" w:rsidR="00CB16C3" w:rsidRPr="00ED026C" w:rsidRDefault="00CB16C3" w:rsidP="00CB16C3">
      <w:pPr>
        <w:jc w:val="both"/>
        <w:rPr>
          <w:rFonts w:ascii="Arial" w:hAnsi="Arial" w:cs="Arial"/>
          <w:sz w:val="22"/>
          <w:szCs w:val="22"/>
        </w:rPr>
      </w:pPr>
    </w:p>
    <w:p w14:paraId="6D597357"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lastRenderedPageBreak/>
        <w:t>Peligro:</w:t>
      </w:r>
      <w:r w:rsidRPr="00ED026C">
        <w:rPr>
          <w:rFonts w:ascii="Arial" w:hAnsi="Arial" w:cs="Arial"/>
          <w:sz w:val="22"/>
          <w:szCs w:val="22"/>
        </w:rPr>
        <w:t xml:space="preserve"> </w:t>
      </w:r>
      <w:r w:rsidRPr="00ED026C">
        <w:rPr>
          <w:rFonts w:ascii="Arial" w:hAnsi="Arial" w:cs="Arial"/>
          <w:sz w:val="22"/>
          <w:szCs w:val="22"/>
          <w:shd w:val="clear" w:color="auto" w:fill="FFFFFF"/>
        </w:rPr>
        <w:t>Situación en la que existe la posibilidad, amenaza u ocasión de que ocurra una desgracia o un contratiempo, es una fuente.</w:t>
      </w:r>
    </w:p>
    <w:p w14:paraId="1BAAB6E3" w14:textId="77777777" w:rsidR="00CB16C3" w:rsidRPr="00ED026C" w:rsidRDefault="00CB16C3" w:rsidP="00CB16C3">
      <w:pPr>
        <w:jc w:val="both"/>
        <w:rPr>
          <w:rFonts w:ascii="Arial" w:hAnsi="Arial" w:cs="Arial"/>
          <w:sz w:val="22"/>
          <w:szCs w:val="22"/>
        </w:rPr>
      </w:pPr>
    </w:p>
    <w:p w14:paraId="7F36D3B0"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Persona:</w:t>
      </w:r>
      <w:r w:rsidRPr="00ED026C">
        <w:rPr>
          <w:rFonts w:ascii="Arial" w:hAnsi="Arial" w:cs="Arial"/>
          <w:sz w:val="22"/>
          <w:szCs w:val="22"/>
        </w:rPr>
        <w:t xml:space="preserve"> Es toda persona natural o jurídica con la cual un sujeto obligado establece una relación contractual o legal, de cualquier índole, apreciable en dinero, en los ámbitos público o privado, para el desarrollo de su objeto social o actividad económica.</w:t>
      </w:r>
    </w:p>
    <w:p w14:paraId="75641419" w14:textId="77777777" w:rsidR="00CB16C3" w:rsidRPr="00ED026C" w:rsidRDefault="00CB16C3" w:rsidP="00CB16C3">
      <w:pPr>
        <w:jc w:val="both"/>
        <w:rPr>
          <w:rFonts w:ascii="Arial" w:hAnsi="Arial" w:cs="Arial"/>
          <w:sz w:val="22"/>
          <w:szCs w:val="22"/>
        </w:rPr>
      </w:pPr>
    </w:p>
    <w:p w14:paraId="13F69241"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Probabilidad:</w:t>
      </w:r>
      <w:r w:rsidRPr="00ED026C">
        <w:rPr>
          <w:rFonts w:ascii="Arial" w:hAnsi="Arial" w:cs="Arial"/>
          <w:sz w:val="22"/>
          <w:szCs w:val="22"/>
        </w:rPr>
        <w:t xml:space="preserve"> Medida cuantitativa que responde a criterios cualitativos que permite valorar el grado de posibilidad de ocurrencia de un evento de riesgo.</w:t>
      </w:r>
    </w:p>
    <w:p w14:paraId="755593D0" w14:textId="77777777" w:rsidR="00CB16C3" w:rsidRPr="00ED026C" w:rsidRDefault="00CB16C3" w:rsidP="00CB16C3">
      <w:pPr>
        <w:jc w:val="both"/>
        <w:rPr>
          <w:rFonts w:ascii="Arial" w:hAnsi="Arial" w:cs="Arial"/>
          <w:sz w:val="22"/>
          <w:szCs w:val="22"/>
        </w:rPr>
      </w:pPr>
    </w:p>
    <w:p w14:paraId="6F148859"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Reporte de operación sospechosa (ROS):</w:t>
      </w:r>
      <w:r w:rsidRPr="00ED026C">
        <w:rPr>
          <w:rFonts w:ascii="Arial" w:hAnsi="Arial" w:cs="Arial"/>
          <w:sz w:val="22"/>
          <w:szCs w:val="22"/>
        </w:rPr>
        <w:t xml:space="preserve"> Escrito detallado, coherente y lógico sobre las características de modo, tiempo y lugar que hace el sujeto obligado a la Unidad de Información y Análisis Financiero (UIAF), sobre el manejo de activos, pasivos, recursos, monto, frecuencia, volumen, naturaleza, uso o costumbre, lugar, o zona geográfica, entre otros aspectos, realizada por personas con las que establece o mantiene una relación contractual o legal, de cualquier índole, apreciable en dinero, en los ámbitos público o privado; sobre los que no se encuentra justificación alguna o explicación lógica y razonable.</w:t>
      </w:r>
    </w:p>
    <w:p w14:paraId="01BFACDB" w14:textId="77777777" w:rsidR="00CB16C3" w:rsidRPr="00ED026C" w:rsidRDefault="00CB16C3" w:rsidP="00CB16C3">
      <w:pPr>
        <w:jc w:val="both"/>
        <w:rPr>
          <w:rFonts w:ascii="Arial" w:hAnsi="Arial" w:cs="Arial"/>
          <w:sz w:val="22"/>
          <w:szCs w:val="22"/>
        </w:rPr>
      </w:pPr>
    </w:p>
    <w:p w14:paraId="3156FE0A"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Reporte de ganadores de premios:</w:t>
      </w:r>
      <w:r w:rsidRPr="00ED026C">
        <w:rPr>
          <w:rFonts w:ascii="Arial" w:hAnsi="Arial" w:cs="Arial"/>
          <w:sz w:val="22"/>
          <w:szCs w:val="22"/>
        </w:rPr>
        <w:t xml:space="preserve"> Informe que identifica las personas ganadoras de premios de juegos de suerte y azar.</w:t>
      </w:r>
    </w:p>
    <w:p w14:paraId="715C8D1D" w14:textId="77777777" w:rsidR="00CB16C3" w:rsidRPr="00ED026C" w:rsidRDefault="00CB16C3" w:rsidP="00CB16C3">
      <w:pPr>
        <w:jc w:val="both"/>
        <w:rPr>
          <w:rFonts w:ascii="Arial" w:hAnsi="Arial" w:cs="Arial"/>
          <w:sz w:val="22"/>
          <w:szCs w:val="22"/>
        </w:rPr>
      </w:pPr>
    </w:p>
    <w:p w14:paraId="069E8D52"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Riesgo:</w:t>
      </w:r>
      <w:r w:rsidRPr="00ED026C">
        <w:rPr>
          <w:rFonts w:ascii="Arial" w:hAnsi="Arial" w:cs="Arial"/>
          <w:sz w:val="22"/>
          <w:szCs w:val="22"/>
        </w:rPr>
        <w:t xml:space="preserve"> La posibilidad de que suceda algo que tendrá un impacto sobre los objetivos del sujeto obligado. Se lo mide en términos de impacto y probabilidad.</w:t>
      </w:r>
    </w:p>
    <w:p w14:paraId="0BA038F7" w14:textId="77777777" w:rsidR="00CB16C3" w:rsidRPr="00ED026C" w:rsidRDefault="00CB16C3" w:rsidP="00CB16C3">
      <w:pPr>
        <w:jc w:val="both"/>
        <w:rPr>
          <w:rFonts w:ascii="Arial" w:hAnsi="Arial" w:cs="Arial"/>
          <w:sz w:val="22"/>
          <w:szCs w:val="22"/>
        </w:rPr>
      </w:pPr>
    </w:p>
    <w:p w14:paraId="1CB61BB9"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Riesgo de contagio:</w:t>
      </w:r>
      <w:r w:rsidRPr="00ED026C">
        <w:rPr>
          <w:rFonts w:ascii="Arial" w:hAnsi="Arial" w:cs="Arial"/>
          <w:sz w:val="22"/>
          <w:szCs w:val="22"/>
        </w:rPr>
        <w:t xml:space="preserve"> Posibilidad de pérdida que un sujeto obligado pueda sufrir directa o indirectamente por una acción o experiencia de una persona vinculada, relacionada o asociada con la entidad u organización, debido a la viabilidad o eventualidad de ejercer influencia negativa sobre la misma en diversos escenarios.</w:t>
      </w:r>
    </w:p>
    <w:p w14:paraId="11524055" w14:textId="77777777" w:rsidR="00CB16C3" w:rsidRPr="00ED026C" w:rsidRDefault="00CB16C3" w:rsidP="00CB16C3">
      <w:pPr>
        <w:jc w:val="both"/>
        <w:rPr>
          <w:rFonts w:ascii="Arial" w:hAnsi="Arial" w:cs="Arial"/>
          <w:sz w:val="22"/>
          <w:szCs w:val="22"/>
        </w:rPr>
      </w:pPr>
    </w:p>
    <w:p w14:paraId="1B7AB23B"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Riesgo de lavado de activos y financiación del terrorismo (LA/FT):</w:t>
      </w:r>
      <w:r w:rsidRPr="00ED026C">
        <w:rPr>
          <w:rFonts w:ascii="Arial" w:hAnsi="Arial" w:cs="Arial"/>
          <w:sz w:val="22"/>
          <w:szCs w:val="22"/>
        </w:rPr>
        <w:t xml:space="preserve"> Posibilidad en que se encuentra un sujeto obligado de ser utilizado, para el ocultamiento, inversión, almacenamiento, conservación, transformación, transporte, manejo o aprovechamiento de recursos de origen ilícito; o para la financiación, sostenimiento económico, apoyo, mantenimiento o promoción a grupos de delincuencia organizada, grupos armados al margen de la ley o a sus integrantes, o a grupos terroristas nacionales o extranjeros, o a terroristas  nacionales o extranjeros, o a actividades terroristas de grupos al margen de la ley, bien sea con recursos lícitos o ilícitos. </w:t>
      </w:r>
    </w:p>
    <w:p w14:paraId="4D14417F" w14:textId="77777777" w:rsidR="00CB16C3" w:rsidRPr="00ED026C" w:rsidRDefault="00CB16C3" w:rsidP="00CB16C3">
      <w:pPr>
        <w:jc w:val="both"/>
        <w:rPr>
          <w:rFonts w:ascii="Arial" w:hAnsi="Arial" w:cs="Arial"/>
          <w:sz w:val="22"/>
          <w:szCs w:val="22"/>
        </w:rPr>
      </w:pPr>
    </w:p>
    <w:p w14:paraId="1D218A98"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Riesgo de financiación de la proliferación de armas de destrucción masiva (FPADM):</w:t>
      </w:r>
      <w:r w:rsidRPr="00ED026C">
        <w:rPr>
          <w:rFonts w:ascii="Arial" w:hAnsi="Arial" w:cs="Arial"/>
          <w:sz w:val="22"/>
          <w:szCs w:val="22"/>
        </w:rPr>
        <w:t xml:space="preserve"> Posibilidad de que un sujeto obligado pueda ser utilizado para el apoyo o financiamiento de actividades que permitan o faciliten la proliferación de armas de destrucción masiva. También contempla la posibilidad de que el sujeto obligado preste apoyo o colaboración de manera directa, indirecta o por la inaplicación de las Resoluciones del Consejo de Seguridad de Naciones Unidas 1718 (2006), 1874 (2009), 2087 (2013); y 094 (2013) 1737 (2006), 1747 (2007), 1803 (2008), 1929 (2010). </w:t>
      </w:r>
    </w:p>
    <w:p w14:paraId="2ACE9A73" w14:textId="77777777" w:rsidR="00CB16C3" w:rsidRPr="00ED026C" w:rsidRDefault="00CB16C3" w:rsidP="00CB16C3">
      <w:pPr>
        <w:jc w:val="both"/>
        <w:rPr>
          <w:rFonts w:ascii="Arial" w:hAnsi="Arial" w:cs="Arial"/>
          <w:sz w:val="22"/>
          <w:szCs w:val="22"/>
        </w:rPr>
      </w:pPr>
    </w:p>
    <w:p w14:paraId="5307EE37"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lastRenderedPageBreak/>
        <w:t>Riesgo legal:</w:t>
      </w:r>
      <w:r w:rsidRPr="00ED026C">
        <w:rPr>
          <w:rFonts w:ascii="Arial" w:hAnsi="Arial" w:cs="Arial"/>
          <w:sz w:val="22"/>
          <w:szCs w:val="22"/>
        </w:rPr>
        <w:t xml:space="preserve"> Es la posibilidad de pérdida en que incurre un sujeto obligado al ser sancionado o forzado a indemnizar daños como resultado del incumplimiento de normas, regulaciones u obligaciones contractuales. El riesgo legal surge también como consecuencia de fallas en los contratos y transacciones, derivados de actuaciones malintencionadas, negligencia o actos involuntarios que afecten la formalización o ejecución de contratos o transacciones. </w:t>
      </w:r>
    </w:p>
    <w:p w14:paraId="724A95E9" w14:textId="77777777" w:rsidR="00CB16C3" w:rsidRPr="00ED026C" w:rsidRDefault="00CB16C3" w:rsidP="00CB16C3">
      <w:pPr>
        <w:jc w:val="both"/>
        <w:rPr>
          <w:rFonts w:ascii="Arial" w:hAnsi="Arial" w:cs="Arial"/>
          <w:sz w:val="22"/>
          <w:szCs w:val="22"/>
        </w:rPr>
      </w:pPr>
    </w:p>
    <w:p w14:paraId="3265F4FF"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Riesgo operativo:</w:t>
      </w:r>
      <w:r w:rsidRPr="00ED026C">
        <w:rPr>
          <w:rFonts w:ascii="Arial" w:hAnsi="Arial" w:cs="Arial"/>
          <w:sz w:val="22"/>
          <w:szCs w:val="22"/>
        </w:rPr>
        <w:t xml:space="preserve"> Es la posibilidad de que un sujeto obligado incurra en pérdidas o eventual incumplimiento de sus obligaciones por deficiencias, fallas o inadecuaciones, en el recurso humano, los procesos, la tecnología, la infraestructura, los sistemas internos o por la ocurrencia de acontecimientos externos. </w:t>
      </w:r>
    </w:p>
    <w:p w14:paraId="0C749D1A" w14:textId="77777777" w:rsidR="00CB16C3" w:rsidRPr="00ED026C" w:rsidRDefault="00CB16C3" w:rsidP="00CB16C3">
      <w:pPr>
        <w:jc w:val="both"/>
        <w:rPr>
          <w:rFonts w:ascii="Arial" w:hAnsi="Arial" w:cs="Arial"/>
          <w:sz w:val="22"/>
          <w:szCs w:val="22"/>
        </w:rPr>
      </w:pPr>
    </w:p>
    <w:p w14:paraId="70BBA657"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Riesgo Reputacional:</w:t>
      </w:r>
      <w:r w:rsidRPr="00ED026C">
        <w:rPr>
          <w:rFonts w:ascii="Arial" w:hAnsi="Arial" w:cs="Arial"/>
          <w:sz w:val="22"/>
          <w:szCs w:val="22"/>
        </w:rPr>
        <w:t xml:space="preserve"> Es la posibilidad de pérdida en que incurre un sujeto obligado por desprestigio, mala imagen, publicidad negativa, cierta o no, respecto de su entidad u organización y sus prácticas de negocios y derive en dificultades en el logro o no consecución de sus objetivos misionales, funcionales u organizacionales. </w:t>
      </w:r>
    </w:p>
    <w:p w14:paraId="69E944C6" w14:textId="77777777" w:rsidR="00CB16C3" w:rsidRPr="00ED026C" w:rsidRDefault="00CB16C3" w:rsidP="00CB16C3">
      <w:pPr>
        <w:jc w:val="both"/>
        <w:rPr>
          <w:rFonts w:ascii="Arial" w:hAnsi="Arial" w:cs="Arial"/>
          <w:sz w:val="22"/>
          <w:szCs w:val="22"/>
        </w:rPr>
      </w:pPr>
    </w:p>
    <w:p w14:paraId="350052CC"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Rifas:</w:t>
      </w:r>
      <w:r w:rsidRPr="00ED026C">
        <w:rPr>
          <w:rFonts w:ascii="Arial" w:hAnsi="Arial" w:cs="Arial"/>
          <w:sz w:val="22"/>
          <w:szCs w:val="22"/>
        </w:rPr>
        <w:t xml:space="preserve"> Es una modalidad de juego de suerte y azar en la cual se sortean en fecha predeterminada premios en especie entre quienes adquirieron o son poseedores de una o varias boletas, emitidas en serie continua y puestas en venta en el mercado a precio fijo por un tercero debidamente autorizado. Son del orden territorial las rifas se operen: en un municipio o el Distrito Capital, en más de un municipio de un mismo departamento o en un municipio y el Distrito Capital. </w:t>
      </w:r>
    </w:p>
    <w:p w14:paraId="6875210B" w14:textId="77777777" w:rsidR="00CB16C3" w:rsidRPr="00ED026C" w:rsidRDefault="00CB16C3" w:rsidP="00CB16C3">
      <w:pPr>
        <w:jc w:val="both"/>
        <w:rPr>
          <w:rFonts w:ascii="Arial" w:hAnsi="Arial" w:cs="Arial"/>
          <w:sz w:val="22"/>
          <w:szCs w:val="22"/>
        </w:rPr>
      </w:pPr>
    </w:p>
    <w:p w14:paraId="70818107"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Promocionales:</w:t>
      </w:r>
      <w:r w:rsidRPr="00ED026C">
        <w:rPr>
          <w:rFonts w:ascii="Arial" w:hAnsi="Arial" w:cs="Arial"/>
          <w:sz w:val="22"/>
          <w:szCs w:val="22"/>
        </w:rPr>
        <w:t xml:space="preserve"> Son modalidades de juegos de suerte y azar organizados y operados con fines de publicidad o promoción de bienes o servicios, por establecimientos, empresas, o entidades, en los cuales se ofrece un premio al público, sin que para acceder al juego se pague directamente. Son del orden territorial los promocionales que se operen: en un municipio o el Distrito Capital, en más de un municipio de un mismo departamento o en un municipio y el Distrito Capital. </w:t>
      </w:r>
    </w:p>
    <w:p w14:paraId="333FE82C" w14:textId="77777777" w:rsidR="00CB16C3" w:rsidRPr="00ED026C" w:rsidRDefault="00CB16C3" w:rsidP="00CB16C3">
      <w:pPr>
        <w:jc w:val="both"/>
        <w:rPr>
          <w:rFonts w:ascii="Arial" w:hAnsi="Arial" w:cs="Arial"/>
          <w:sz w:val="22"/>
          <w:szCs w:val="22"/>
        </w:rPr>
      </w:pPr>
    </w:p>
    <w:p w14:paraId="35BAB8ED" w14:textId="77777777" w:rsidR="00CB16C3" w:rsidRPr="00ED026C" w:rsidRDefault="00CB16C3" w:rsidP="00CB16C3">
      <w:pPr>
        <w:jc w:val="both"/>
        <w:rPr>
          <w:rFonts w:ascii="Arial" w:hAnsi="Arial" w:cs="Arial"/>
          <w:i/>
          <w:sz w:val="22"/>
          <w:szCs w:val="22"/>
        </w:rPr>
      </w:pPr>
      <w:r w:rsidRPr="00ED026C">
        <w:rPr>
          <w:rFonts w:ascii="Arial" w:hAnsi="Arial" w:cs="Arial"/>
          <w:b/>
          <w:bCs/>
          <w:sz w:val="22"/>
          <w:szCs w:val="22"/>
        </w:rPr>
        <w:t>Segmentar:</w:t>
      </w:r>
      <w:r w:rsidRPr="00ED026C">
        <w:rPr>
          <w:rFonts w:ascii="Arial" w:hAnsi="Arial" w:cs="Arial"/>
          <w:i/>
          <w:sz w:val="22"/>
          <w:szCs w:val="22"/>
        </w:rPr>
        <w:t xml:space="preserve"> </w:t>
      </w:r>
      <w:r w:rsidRPr="00ED026C">
        <w:rPr>
          <w:rStyle w:val="nfasis"/>
          <w:rFonts w:ascii="Arial" w:hAnsi="Arial" w:cs="Arial"/>
          <w:i w:val="0"/>
          <w:sz w:val="22"/>
          <w:szCs w:val="22"/>
        </w:rPr>
        <w:t>Es el proceso por medio del cual se lleva a cabo la separación de elementos en grupos homogéneos al interior de ellos y heterogéneos entre ellos. La separación se fundamenta en el reconocimiento de diferencias significativas en sus características (variables de segmentación).</w:t>
      </w:r>
    </w:p>
    <w:p w14:paraId="575526E0" w14:textId="77777777" w:rsidR="00CB16C3" w:rsidRPr="00ED026C" w:rsidRDefault="00CB16C3" w:rsidP="00CB16C3">
      <w:pPr>
        <w:jc w:val="both"/>
        <w:rPr>
          <w:rFonts w:ascii="Arial" w:hAnsi="Arial" w:cs="Arial"/>
          <w:sz w:val="22"/>
          <w:szCs w:val="22"/>
        </w:rPr>
      </w:pPr>
    </w:p>
    <w:p w14:paraId="78C143DA" w14:textId="77777777" w:rsidR="00CB16C3" w:rsidRPr="00ED026C" w:rsidRDefault="00CB16C3" w:rsidP="00CB16C3">
      <w:pPr>
        <w:jc w:val="both"/>
        <w:rPr>
          <w:rFonts w:ascii="Arial" w:hAnsi="Arial" w:cs="Arial"/>
          <w:sz w:val="22"/>
          <w:szCs w:val="22"/>
        </w:rPr>
      </w:pPr>
      <w:r w:rsidRPr="00ED026C">
        <w:rPr>
          <w:rFonts w:ascii="Arial" w:hAnsi="Arial" w:cs="Arial"/>
          <w:sz w:val="22"/>
          <w:szCs w:val="22"/>
        </w:rPr>
        <w:t>Es fundamental para la administración del riesgo, debiéndose tener en cuenta para realizar el proceso diversas variables según el riesgo; por ejemplo:</w:t>
      </w:r>
    </w:p>
    <w:p w14:paraId="2954F24A" w14:textId="77777777" w:rsidR="00CB16C3" w:rsidRPr="00ED026C" w:rsidRDefault="00CB16C3" w:rsidP="00CB16C3">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621"/>
      </w:tblGrid>
      <w:tr w:rsidR="00CB16C3" w:rsidRPr="00ED026C" w14:paraId="0BB09C00" w14:textId="77777777" w:rsidTr="00B84762">
        <w:tc>
          <w:tcPr>
            <w:tcW w:w="2610" w:type="dxa"/>
            <w:shd w:val="clear" w:color="auto" w:fill="auto"/>
          </w:tcPr>
          <w:p w14:paraId="3ADFD088"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Factores de Riesgo</w:t>
            </w:r>
          </w:p>
        </w:tc>
        <w:tc>
          <w:tcPr>
            <w:tcW w:w="7386" w:type="dxa"/>
            <w:shd w:val="clear" w:color="auto" w:fill="auto"/>
          </w:tcPr>
          <w:p w14:paraId="374FCE78"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Variables</w:t>
            </w:r>
          </w:p>
        </w:tc>
      </w:tr>
      <w:tr w:rsidR="00CB16C3" w:rsidRPr="00ED026C" w14:paraId="6FA3C2FF" w14:textId="77777777" w:rsidTr="00B84762">
        <w:tc>
          <w:tcPr>
            <w:tcW w:w="2610" w:type="dxa"/>
            <w:shd w:val="clear" w:color="auto" w:fill="auto"/>
          </w:tcPr>
          <w:p w14:paraId="115D6DA4"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Clientes</w:t>
            </w:r>
          </w:p>
        </w:tc>
        <w:tc>
          <w:tcPr>
            <w:tcW w:w="7386" w:type="dxa"/>
            <w:shd w:val="clear" w:color="auto" w:fill="auto"/>
          </w:tcPr>
          <w:p w14:paraId="4843E48D"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Actividad económica, volumen o frecuencia de sus transacciones y monto de ingresos, egresos y patrimonio.</w:t>
            </w:r>
          </w:p>
        </w:tc>
      </w:tr>
      <w:tr w:rsidR="00CB16C3" w:rsidRPr="00ED026C" w14:paraId="55593636" w14:textId="77777777" w:rsidTr="00B84762">
        <w:tc>
          <w:tcPr>
            <w:tcW w:w="2610" w:type="dxa"/>
            <w:shd w:val="clear" w:color="auto" w:fill="auto"/>
          </w:tcPr>
          <w:p w14:paraId="787C9F4D"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Productos</w:t>
            </w:r>
          </w:p>
        </w:tc>
        <w:tc>
          <w:tcPr>
            <w:tcW w:w="7386" w:type="dxa"/>
            <w:shd w:val="clear" w:color="auto" w:fill="auto"/>
          </w:tcPr>
          <w:p w14:paraId="5FF8581D"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Naturaleza, características y nicho de mercado o destinatarios.</w:t>
            </w:r>
          </w:p>
        </w:tc>
      </w:tr>
      <w:tr w:rsidR="00CB16C3" w:rsidRPr="00ED026C" w14:paraId="203F8F84" w14:textId="77777777" w:rsidTr="00B84762">
        <w:tc>
          <w:tcPr>
            <w:tcW w:w="2610" w:type="dxa"/>
            <w:shd w:val="clear" w:color="auto" w:fill="auto"/>
          </w:tcPr>
          <w:p w14:paraId="5A81A21D"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Canales de Distribución</w:t>
            </w:r>
          </w:p>
        </w:tc>
        <w:tc>
          <w:tcPr>
            <w:tcW w:w="7386" w:type="dxa"/>
            <w:shd w:val="clear" w:color="auto" w:fill="auto"/>
          </w:tcPr>
          <w:p w14:paraId="3A350CF9"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Naturaleza y características</w:t>
            </w:r>
          </w:p>
        </w:tc>
      </w:tr>
      <w:tr w:rsidR="00CB16C3" w:rsidRPr="00ED026C" w14:paraId="6EA4C406" w14:textId="77777777" w:rsidTr="00B84762">
        <w:tc>
          <w:tcPr>
            <w:tcW w:w="2610" w:type="dxa"/>
            <w:shd w:val="clear" w:color="auto" w:fill="auto"/>
          </w:tcPr>
          <w:p w14:paraId="41717360"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Jurisdicciones</w:t>
            </w:r>
          </w:p>
        </w:tc>
        <w:tc>
          <w:tcPr>
            <w:tcW w:w="7386" w:type="dxa"/>
            <w:shd w:val="clear" w:color="auto" w:fill="auto"/>
          </w:tcPr>
          <w:p w14:paraId="3863FB19" w14:textId="77777777" w:rsidR="00CB16C3" w:rsidRPr="00ED026C" w:rsidRDefault="00CB16C3" w:rsidP="00B84762">
            <w:pPr>
              <w:jc w:val="both"/>
              <w:rPr>
                <w:rFonts w:ascii="Arial" w:hAnsi="Arial" w:cs="Arial"/>
                <w:sz w:val="22"/>
                <w:szCs w:val="22"/>
              </w:rPr>
            </w:pPr>
            <w:r w:rsidRPr="00ED026C">
              <w:rPr>
                <w:rFonts w:ascii="Arial" w:hAnsi="Arial" w:cs="Arial"/>
                <w:sz w:val="22"/>
                <w:szCs w:val="22"/>
              </w:rPr>
              <w:t>Ubicación, características y naturaleza de las transacciones</w:t>
            </w:r>
          </w:p>
        </w:tc>
      </w:tr>
    </w:tbl>
    <w:p w14:paraId="5C85DC8B" w14:textId="77777777" w:rsidR="00A8340E" w:rsidRPr="00ED026C" w:rsidRDefault="00A8340E" w:rsidP="00CB16C3">
      <w:pPr>
        <w:jc w:val="both"/>
        <w:rPr>
          <w:rFonts w:ascii="Arial" w:hAnsi="Arial" w:cs="Arial"/>
          <w:sz w:val="22"/>
          <w:szCs w:val="22"/>
        </w:rPr>
      </w:pPr>
    </w:p>
    <w:p w14:paraId="42010122" w14:textId="2AA023B0" w:rsidR="00CB16C3" w:rsidRPr="00ED026C" w:rsidRDefault="00CB16C3" w:rsidP="00CB16C3">
      <w:pPr>
        <w:jc w:val="both"/>
        <w:rPr>
          <w:rFonts w:ascii="Arial" w:hAnsi="Arial" w:cs="Arial"/>
          <w:sz w:val="22"/>
          <w:szCs w:val="22"/>
        </w:rPr>
      </w:pPr>
      <w:proofErr w:type="gramStart"/>
      <w:r w:rsidRPr="00ED026C">
        <w:rPr>
          <w:rFonts w:ascii="Arial" w:hAnsi="Arial" w:cs="Arial"/>
          <w:sz w:val="22"/>
          <w:szCs w:val="22"/>
        </w:rPr>
        <w:lastRenderedPageBreak/>
        <w:t>Fuente :</w:t>
      </w:r>
      <w:proofErr w:type="gramEnd"/>
      <w:r w:rsidRPr="00ED026C">
        <w:rPr>
          <w:rFonts w:ascii="Arial" w:hAnsi="Arial" w:cs="Arial"/>
          <w:sz w:val="22"/>
          <w:szCs w:val="22"/>
        </w:rPr>
        <w:t xml:space="preserve"> </w:t>
      </w:r>
      <w:hyperlink r:id="rId32" w:history="1">
        <w:r w:rsidRPr="00ED026C">
          <w:rPr>
            <w:rStyle w:val="Hipervnculo"/>
            <w:rFonts w:ascii="Arial" w:hAnsi="Arial" w:cs="Arial"/>
            <w:sz w:val="22"/>
            <w:szCs w:val="22"/>
          </w:rPr>
          <w:t>www.Infolaft.com</w:t>
        </w:r>
      </w:hyperlink>
      <w:r w:rsidRPr="00ED026C">
        <w:rPr>
          <w:rFonts w:ascii="Arial" w:hAnsi="Arial" w:cs="Arial"/>
          <w:sz w:val="22"/>
          <w:szCs w:val="22"/>
        </w:rPr>
        <w:t xml:space="preserve">   </w:t>
      </w:r>
    </w:p>
    <w:p w14:paraId="3B953F02" w14:textId="77777777" w:rsidR="00CB16C3" w:rsidRPr="00ED026C" w:rsidRDefault="00CB16C3" w:rsidP="00CB16C3">
      <w:pPr>
        <w:jc w:val="both"/>
        <w:rPr>
          <w:rFonts w:ascii="Arial" w:hAnsi="Arial" w:cs="Arial"/>
          <w:sz w:val="22"/>
          <w:szCs w:val="22"/>
        </w:rPr>
      </w:pPr>
    </w:p>
    <w:p w14:paraId="679EF868"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Señales de alerta:</w:t>
      </w:r>
      <w:r w:rsidRPr="00ED026C">
        <w:rPr>
          <w:rFonts w:ascii="Arial" w:hAnsi="Arial" w:cs="Arial"/>
          <w:sz w:val="22"/>
          <w:szCs w:val="22"/>
        </w:rPr>
        <w:t xml:space="preserve"> Hechos, situaciones, eventos, cuantías, indicadores cuantitativos y cualitativos, razones financieras y demás información que el sujeto obligado determina como relevante, a partir de los cuales se puede inferir oportuna y/o prospectivamente la posible existencia de un hecho o situación que escapa a lo que el sujeto obligado determina como normal. </w:t>
      </w:r>
    </w:p>
    <w:p w14:paraId="58AC8EF6" w14:textId="77777777" w:rsidR="00CB16C3" w:rsidRPr="00ED026C" w:rsidRDefault="00CB16C3" w:rsidP="00CB16C3">
      <w:pPr>
        <w:jc w:val="both"/>
        <w:rPr>
          <w:rFonts w:ascii="Arial" w:hAnsi="Arial" w:cs="Arial"/>
          <w:sz w:val="22"/>
          <w:szCs w:val="22"/>
        </w:rPr>
      </w:pPr>
    </w:p>
    <w:p w14:paraId="5AC3CDA6"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Tipologías:</w:t>
      </w:r>
      <w:r w:rsidRPr="00ED026C">
        <w:rPr>
          <w:rFonts w:ascii="Arial" w:hAnsi="Arial" w:cs="Arial"/>
          <w:sz w:val="22"/>
          <w:szCs w:val="22"/>
        </w:rPr>
        <w:t xml:space="preserve"> Descripción de los modos y características de las acciones desarrolladas por la delincuencia para la comisión de delitos. </w:t>
      </w:r>
    </w:p>
    <w:p w14:paraId="24B5528A" w14:textId="77777777" w:rsidR="00CB16C3" w:rsidRPr="00ED026C" w:rsidRDefault="00CB16C3" w:rsidP="00CB16C3">
      <w:pPr>
        <w:jc w:val="both"/>
        <w:rPr>
          <w:rFonts w:ascii="Arial" w:hAnsi="Arial" w:cs="Arial"/>
          <w:sz w:val="22"/>
          <w:szCs w:val="22"/>
        </w:rPr>
      </w:pPr>
    </w:p>
    <w:p w14:paraId="5B2C4DED"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Tratamiento del riesgo:</w:t>
      </w:r>
      <w:r w:rsidRPr="00ED026C">
        <w:rPr>
          <w:rFonts w:ascii="Arial" w:hAnsi="Arial" w:cs="Arial"/>
          <w:sz w:val="22"/>
          <w:szCs w:val="22"/>
        </w:rPr>
        <w:t xml:space="preserve"> Conjunto de medidas administrativas tendientes a mitigar o reducir la probabilidad o impacto de los eventos de riesgo. </w:t>
      </w:r>
    </w:p>
    <w:p w14:paraId="4DB6561D" w14:textId="77777777" w:rsidR="00CB16C3" w:rsidRPr="00ED026C" w:rsidRDefault="00CB16C3" w:rsidP="00CB16C3">
      <w:pPr>
        <w:jc w:val="both"/>
        <w:rPr>
          <w:rFonts w:ascii="Arial" w:hAnsi="Arial" w:cs="Arial"/>
          <w:sz w:val="22"/>
          <w:szCs w:val="22"/>
        </w:rPr>
      </w:pPr>
    </w:p>
    <w:p w14:paraId="1230FC0F" w14:textId="77777777" w:rsidR="00CB16C3" w:rsidRPr="00ED026C" w:rsidRDefault="00CB16C3" w:rsidP="00CB16C3">
      <w:pPr>
        <w:jc w:val="both"/>
        <w:rPr>
          <w:rFonts w:ascii="Arial" w:hAnsi="Arial" w:cs="Arial"/>
          <w:sz w:val="22"/>
          <w:szCs w:val="22"/>
        </w:rPr>
      </w:pPr>
      <w:r w:rsidRPr="00ED026C">
        <w:rPr>
          <w:rFonts w:ascii="Arial" w:hAnsi="Arial" w:cs="Arial"/>
          <w:b/>
          <w:bCs/>
          <w:sz w:val="22"/>
          <w:szCs w:val="22"/>
        </w:rPr>
        <w:t>Valoración del riesgo:</w:t>
      </w:r>
      <w:r w:rsidRPr="00ED026C">
        <w:rPr>
          <w:rFonts w:ascii="Arial" w:hAnsi="Arial" w:cs="Arial"/>
          <w:sz w:val="22"/>
          <w:szCs w:val="22"/>
        </w:rPr>
        <w:t xml:space="preserve"> Es la coordenada resultante de las mediciones de probabilidad e impacto que se grafican en un diagrama cartesiano y dan origen a la matriz de riesgos. </w:t>
      </w:r>
    </w:p>
    <w:p w14:paraId="7C429793" w14:textId="77777777" w:rsidR="00CB16C3" w:rsidRPr="00ED026C" w:rsidRDefault="00CB16C3" w:rsidP="00CB16C3">
      <w:pPr>
        <w:jc w:val="both"/>
        <w:rPr>
          <w:rFonts w:ascii="Arial" w:hAnsi="Arial" w:cs="Arial"/>
          <w:sz w:val="22"/>
          <w:szCs w:val="22"/>
        </w:rPr>
      </w:pPr>
    </w:p>
    <w:p w14:paraId="21BDD139" w14:textId="166ED0BE" w:rsidR="00CB16C3" w:rsidRPr="00294A50" w:rsidRDefault="00CB16C3" w:rsidP="00CB16C3">
      <w:pPr>
        <w:jc w:val="both"/>
        <w:rPr>
          <w:rFonts w:ascii="Arial" w:hAnsi="Arial" w:cs="Arial"/>
        </w:rPr>
      </w:pPr>
      <w:r w:rsidRPr="00ED026C">
        <w:rPr>
          <w:rFonts w:ascii="Arial" w:hAnsi="Arial" w:cs="Arial"/>
          <w:b/>
          <w:bCs/>
          <w:sz w:val="22"/>
          <w:szCs w:val="22"/>
        </w:rPr>
        <w:t>Vulnerabilidad:</w:t>
      </w:r>
      <w:r w:rsidRPr="00ED026C">
        <w:rPr>
          <w:rFonts w:ascii="Arial" w:hAnsi="Arial" w:cs="Arial"/>
          <w:sz w:val="22"/>
          <w:szCs w:val="22"/>
        </w:rPr>
        <w:t xml:space="preserve"> Debilidades organizacionales o institucionales en el diseño, implementación o ejecución de medidas de prevención, control, seguimiento y reporte, oportunas, adecuadas o suficientes enfocadas a dism</w:t>
      </w:r>
      <w:r w:rsidRPr="00294A50">
        <w:rPr>
          <w:rFonts w:ascii="Arial" w:hAnsi="Arial" w:cs="Arial"/>
        </w:rPr>
        <w:t>inuir la exposición a los riesgos</w:t>
      </w:r>
      <w:r w:rsidR="00A8340E">
        <w:rPr>
          <w:rFonts w:ascii="Arial" w:hAnsi="Arial" w:cs="Arial"/>
        </w:rPr>
        <w:t>.</w:t>
      </w:r>
    </w:p>
    <w:p w14:paraId="704DC2B2"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09C20BEB" w14:textId="77777777" w:rsidR="001D15A1" w:rsidRPr="001D15A1" w:rsidRDefault="001D15A1" w:rsidP="001D15A1">
      <w:pPr>
        <w:jc w:val="both"/>
        <w:rPr>
          <w:rStyle w:val="nfasis"/>
          <w:rFonts w:ascii="Arial" w:eastAsia="Calibri" w:hAnsi="Arial" w:cs="Arial"/>
          <w:i w:val="0"/>
          <w:iCs w:val="0"/>
          <w:sz w:val="22"/>
          <w:szCs w:val="14"/>
        </w:rPr>
      </w:pPr>
      <w:r w:rsidRPr="001D15A1">
        <w:rPr>
          <w:rStyle w:val="nfasis"/>
          <w:rFonts w:ascii="Arial" w:eastAsia="Calibri" w:hAnsi="Arial" w:cs="Arial"/>
          <w:i w:val="0"/>
          <w:iCs w:val="0"/>
          <w:sz w:val="22"/>
          <w:szCs w:val="14"/>
        </w:rPr>
        <w:t>CAUSA: Se conoce como causa al fundamento, motivo, origen y principio de algo. Por ejemplo: si una persona tropieza con algún obstáculo, y se lesiona la rodilla, la caída es la causa de la lesión.</w:t>
      </w:r>
    </w:p>
    <w:p w14:paraId="5E00D3C5" w14:textId="77777777" w:rsidR="00CB16C3" w:rsidRDefault="00CB16C3" w:rsidP="00CB16C3">
      <w:pPr>
        <w:autoSpaceDE w:val="0"/>
        <w:autoSpaceDN w:val="0"/>
        <w:adjustRightInd w:val="0"/>
        <w:jc w:val="both"/>
        <w:rPr>
          <w:rFonts w:ascii="Arial" w:eastAsiaTheme="minorHAnsi" w:hAnsi="Arial" w:cs="Arial"/>
          <w:b/>
          <w:sz w:val="22"/>
          <w:szCs w:val="22"/>
          <w:lang w:val="es-CO" w:eastAsia="en-US"/>
        </w:rPr>
      </w:pPr>
    </w:p>
    <w:p w14:paraId="4E627C58" w14:textId="01BA2A99" w:rsidR="00004A1E" w:rsidRPr="00354886" w:rsidRDefault="00004A1E" w:rsidP="00CB16C3">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Compartir el riesgo: </w:t>
      </w:r>
      <w:r w:rsidR="00CB16C3">
        <w:rPr>
          <w:rFonts w:ascii="Arial" w:eastAsiaTheme="minorHAnsi" w:hAnsi="Arial" w:cs="Arial"/>
          <w:b/>
          <w:sz w:val="22"/>
          <w:szCs w:val="22"/>
          <w:lang w:val="es-CO" w:eastAsia="en-US"/>
        </w:rPr>
        <w:t xml:space="preserve"> </w:t>
      </w:r>
      <w:r w:rsidRPr="00354886">
        <w:rPr>
          <w:rFonts w:ascii="Arial" w:eastAsiaTheme="minorHAnsi" w:hAnsi="Arial" w:cs="Arial"/>
          <w:sz w:val="22"/>
          <w:szCs w:val="22"/>
          <w:lang w:val="es-CO" w:eastAsia="en-US"/>
        </w:rPr>
        <w:t>Se asocia con la forma de protección para disminuir las pérdidas que ocurran luego de la materialización de un riesgo, es posible realizarlo mediante contratos, seguros, cláusulas contractuales u otros medios que puedan aplicarse.</w:t>
      </w:r>
    </w:p>
    <w:p w14:paraId="33492445"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19C9D7C8" w14:textId="5E71CB3F" w:rsidR="00004A1E" w:rsidRPr="00354886" w:rsidRDefault="00004A1E" w:rsidP="00CB16C3">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Consecuencia: </w:t>
      </w:r>
      <w:r w:rsidRPr="00354886">
        <w:rPr>
          <w:rFonts w:ascii="Arial" w:eastAsiaTheme="minorHAnsi" w:hAnsi="Arial" w:cs="Arial"/>
          <w:sz w:val="22"/>
          <w:szCs w:val="22"/>
          <w:lang w:val="es-CO" w:eastAsia="en-US"/>
        </w:rPr>
        <w:t>Es el resultado de un evento expresado cualitativa o cuantitativamente, sea este una pérdida, perjuicio, desventaja o ganancia, frente a la consecución de los objetivos de la entidad o el proceso.</w:t>
      </w:r>
    </w:p>
    <w:p w14:paraId="6F67C3E9"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2650AFB8"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r w:rsidRPr="00354886">
        <w:rPr>
          <w:rFonts w:ascii="Arial" w:hAnsi="Arial" w:cs="Arial"/>
          <w:b/>
          <w:bCs/>
          <w:sz w:val="22"/>
          <w:szCs w:val="22"/>
        </w:rPr>
        <w:t xml:space="preserve">Control del riesgo de LA/FT: </w:t>
      </w:r>
      <w:r w:rsidRPr="00354886">
        <w:rPr>
          <w:rFonts w:ascii="Arial" w:hAnsi="Arial" w:cs="Arial"/>
          <w:sz w:val="22"/>
          <w:szCs w:val="22"/>
        </w:rPr>
        <w:t>Comprende la implementación de políticas, procedimientos, prácticas u otras acciones existentes que actúan para minimizar el riesgo LA/FT (Lavado de activos y financiación del terrorismo) en las operaciones, negocios o contratos que realice el operador obligado</w:t>
      </w:r>
    </w:p>
    <w:p w14:paraId="2E7C447E"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1E4DFE4A" w14:textId="5FDD9CE2" w:rsidR="00004A1E" w:rsidRPr="00354886" w:rsidRDefault="00004A1E" w:rsidP="001D15A1">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Evaluación del riesgo: </w:t>
      </w:r>
      <w:r w:rsidRPr="00354886">
        <w:rPr>
          <w:rFonts w:ascii="Arial" w:eastAsiaTheme="minorHAnsi" w:hAnsi="Arial" w:cs="Arial"/>
          <w:sz w:val="22"/>
          <w:szCs w:val="22"/>
          <w:lang w:val="es-CO" w:eastAsia="en-US"/>
        </w:rPr>
        <w:t>Proceso utilizado para determinar las prioridades de la Administración del Riesgo comparando el nivel de un determinado riesgo con respecto a un estándar determinado.</w:t>
      </w:r>
    </w:p>
    <w:p w14:paraId="31212843"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08865E15" w14:textId="3095B9AE"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Evento: </w:t>
      </w:r>
      <w:r w:rsidRPr="00354886">
        <w:rPr>
          <w:rFonts w:ascii="Arial" w:eastAsiaTheme="minorHAnsi" w:hAnsi="Arial" w:cs="Arial"/>
          <w:sz w:val="22"/>
          <w:szCs w:val="22"/>
          <w:lang w:val="es-CO" w:eastAsia="en-US"/>
        </w:rPr>
        <w:t>Incidente o situación que ocurre en un lugar determinado durante un periodo de tiempo determinado. Este puede ser cierto o incierto y su ocurrencia puede ser única o ser parte de una serie.</w:t>
      </w:r>
    </w:p>
    <w:p w14:paraId="25D40C85"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52F10955"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r w:rsidRPr="00354886">
        <w:rPr>
          <w:rFonts w:ascii="Arial" w:hAnsi="Arial" w:cs="Arial"/>
          <w:b/>
          <w:bCs/>
          <w:sz w:val="22"/>
          <w:szCs w:val="22"/>
        </w:rPr>
        <w:lastRenderedPageBreak/>
        <w:t xml:space="preserve">Financiación del terrorismo. </w:t>
      </w:r>
      <w:r w:rsidRPr="00354886">
        <w:rPr>
          <w:rFonts w:ascii="Arial" w:hAnsi="Arial" w:cs="Arial"/>
          <w:sz w:val="22"/>
          <w:szCs w:val="22"/>
        </w:rPr>
        <w:t>Delito tipificado en el artículo 345 del Código Penal Modificado por el art. 16, Ley 1453 de 2011 (Financiación del terrorismo y de grupos de delincuencia organizada y administración de recursos relacionados con actividades terroristas y de la delincuencia organizada. El que directa o indirectamente provea, recolecte, entregue, reciba, administre, aporte, custodie o guarde fondos, bienes o recursos, o realice cualquier otro acto que promueva, organice, apoye, mantenga, financie o sostenga económicamente a grupos de delincuencia organizada, grupos armados al margen de la ley o a sus integrantes, o a grupos terroristas nacionales o extranjeros, o a terroristas nacionales o extranjeros, o a actividades terroristas).</w:t>
      </w:r>
    </w:p>
    <w:p w14:paraId="03FFD281" w14:textId="77777777" w:rsidR="00004A1E" w:rsidRPr="00354886" w:rsidRDefault="00004A1E" w:rsidP="00004A1E">
      <w:pPr>
        <w:autoSpaceDE w:val="0"/>
        <w:autoSpaceDN w:val="0"/>
        <w:adjustRightInd w:val="0"/>
        <w:rPr>
          <w:rFonts w:ascii="Arial" w:eastAsiaTheme="minorHAnsi" w:hAnsi="Arial" w:cs="Arial"/>
          <w:sz w:val="22"/>
          <w:szCs w:val="22"/>
          <w:lang w:val="es-CO" w:eastAsia="en-US"/>
        </w:rPr>
      </w:pPr>
    </w:p>
    <w:p w14:paraId="70D1BD40" w14:textId="4E183DB7"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Frecuencia: </w:t>
      </w:r>
      <w:r w:rsidRPr="00354886">
        <w:rPr>
          <w:rFonts w:ascii="Arial" w:eastAsiaTheme="minorHAnsi" w:hAnsi="Arial" w:cs="Arial"/>
          <w:sz w:val="22"/>
          <w:szCs w:val="22"/>
          <w:lang w:val="es-CO" w:eastAsia="en-US"/>
        </w:rPr>
        <w:t>Medida del coeficiente de ocurrencia de un evento expresado como la cantidad de veces que ha ocurrido un evento en un tiempo dado.</w:t>
      </w:r>
    </w:p>
    <w:p w14:paraId="39563D88" w14:textId="77777777" w:rsidR="00004A1E" w:rsidRPr="00354886" w:rsidRDefault="00004A1E" w:rsidP="00004A1E">
      <w:pPr>
        <w:autoSpaceDE w:val="0"/>
        <w:autoSpaceDN w:val="0"/>
        <w:adjustRightInd w:val="0"/>
        <w:rPr>
          <w:rFonts w:ascii="Arial" w:eastAsiaTheme="minorHAnsi" w:hAnsi="Arial" w:cs="Arial"/>
          <w:sz w:val="22"/>
          <w:szCs w:val="22"/>
          <w:lang w:val="es-CO" w:eastAsia="en-US"/>
        </w:rPr>
      </w:pPr>
    </w:p>
    <w:p w14:paraId="6632E5F5" w14:textId="2D6020C1"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Identificación del riesgo: </w:t>
      </w:r>
      <w:r w:rsidRPr="00354886">
        <w:rPr>
          <w:rFonts w:ascii="Arial" w:eastAsiaTheme="minorHAnsi" w:hAnsi="Arial" w:cs="Arial"/>
          <w:sz w:val="22"/>
          <w:szCs w:val="22"/>
          <w:lang w:val="es-CO" w:eastAsia="en-US"/>
        </w:rPr>
        <w:t xml:space="preserve">Elemento de control, que posibilita conocer los eventos potenciales, estén o no bajo el control de la entidad pública, que ponen en riesgo el logro de su misión, estableciendo los agentes generadores, las causas y los efectos de su ocurrencia. se puede entender como el proceso que permite determinar qué podría suceder, por qué sucedería y de qué manera se llevaría a cabo. </w:t>
      </w:r>
    </w:p>
    <w:p w14:paraId="49ACCA03"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0A83EAED" w14:textId="226AADB2"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Monitorear: </w:t>
      </w:r>
      <w:r w:rsidRPr="00354886">
        <w:rPr>
          <w:rFonts w:ascii="Arial" w:eastAsiaTheme="minorHAnsi" w:hAnsi="Arial" w:cs="Arial"/>
          <w:sz w:val="22"/>
          <w:szCs w:val="22"/>
          <w:lang w:val="es-CO" w:eastAsia="en-US"/>
        </w:rPr>
        <w:t>Comprobar, Supervisar, observar, o registrar la forma en que se lleva a cabo una actividad con el fin de identificar sus posibles cambios.</w:t>
      </w:r>
    </w:p>
    <w:p w14:paraId="01D82B44"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5D0086C6" w14:textId="6A4721E8"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r w:rsidRPr="00354886">
        <w:rPr>
          <w:rFonts w:ascii="Arial" w:hAnsi="Arial" w:cs="Arial"/>
          <w:b/>
          <w:bCs/>
          <w:sz w:val="22"/>
          <w:szCs w:val="22"/>
        </w:rPr>
        <w:t xml:space="preserve">Operación Sospechosa. </w:t>
      </w:r>
      <w:r w:rsidRPr="00354886">
        <w:rPr>
          <w:rFonts w:ascii="Arial" w:hAnsi="Arial" w:cs="Arial"/>
          <w:sz w:val="22"/>
          <w:szCs w:val="22"/>
        </w:rPr>
        <w:t xml:space="preserve">Se consideran operaciones sospechosas aquellas </w:t>
      </w:r>
      <w:r w:rsidR="007D10BF" w:rsidRPr="00354886">
        <w:rPr>
          <w:rFonts w:ascii="Arial" w:hAnsi="Arial" w:cs="Arial"/>
          <w:sz w:val="22"/>
          <w:szCs w:val="22"/>
        </w:rPr>
        <w:t>que,</w:t>
      </w:r>
      <w:r w:rsidRPr="00354886">
        <w:rPr>
          <w:rFonts w:ascii="Arial" w:hAnsi="Arial" w:cs="Arial"/>
          <w:sz w:val="22"/>
          <w:szCs w:val="22"/>
        </w:rPr>
        <w:t xml:space="preserve"> por su número de operaciones, cantidad de dinero o características no se enmarca dentro de los sistemas y prácticas normales de los negocios o del sector de juegos de suerte y azar y, además, que de acuerdo con los usos y costumbres de la actividad que se trate, no ha podido ser razonablemente justificada. Cuando se detecten esta clase de operaciones, deben ser reportadas a la UIAF.</w:t>
      </w:r>
    </w:p>
    <w:p w14:paraId="783F472D"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0BE04767" w14:textId="304AF001" w:rsidR="00004A1E" w:rsidRPr="00354886" w:rsidRDefault="00004A1E" w:rsidP="00004A1E">
      <w:pPr>
        <w:autoSpaceDE w:val="0"/>
        <w:autoSpaceDN w:val="0"/>
        <w:adjustRightInd w:val="0"/>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Pérdida: </w:t>
      </w:r>
      <w:r w:rsidRPr="00354886">
        <w:rPr>
          <w:rFonts w:ascii="Arial" w:eastAsiaTheme="minorHAnsi" w:hAnsi="Arial" w:cs="Arial"/>
          <w:sz w:val="22"/>
          <w:szCs w:val="22"/>
          <w:lang w:val="es-CO" w:eastAsia="en-US"/>
        </w:rPr>
        <w:t>Consecuencia negativa que trae consigo un evento.</w:t>
      </w:r>
    </w:p>
    <w:p w14:paraId="361FE880" w14:textId="77777777" w:rsidR="00004A1E" w:rsidRPr="00354886" w:rsidRDefault="00004A1E" w:rsidP="00004A1E">
      <w:pPr>
        <w:autoSpaceDE w:val="0"/>
        <w:autoSpaceDN w:val="0"/>
        <w:adjustRightInd w:val="0"/>
        <w:rPr>
          <w:rFonts w:ascii="Arial" w:eastAsiaTheme="minorHAnsi" w:hAnsi="Arial" w:cs="Arial"/>
          <w:sz w:val="22"/>
          <w:szCs w:val="22"/>
          <w:lang w:val="es-CO" w:eastAsia="en-US"/>
        </w:rPr>
      </w:pPr>
    </w:p>
    <w:p w14:paraId="38F03A7A" w14:textId="272536FC"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Probabilidad: </w:t>
      </w:r>
      <w:r w:rsidRPr="00354886">
        <w:rPr>
          <w:rFonts w:ascii="Arial" w:eastAsiaTheme="minorHAnsi" w:hAnsi="Arial" w:cs="Arial"/>
          <w:sz w:val="22"/>
          <w:szCs w:val="22"/>
          <w:lang w:val="es-CO" w:eastAsia="en-US"/>
        </w:rPr>
        <w:t>Grado en el cual es probable que ocurra de un evento, este se debe medir a través de la relación entre los hechos ocurridos realmente y la cantidad de eventos que pudieron ocurrir.</w:t>
      </w:r>
    </w:p>
    <w:p w14:paraId="7300228C" w14:textId="77777777" w:rsidR="00004A1E" w:rsidRPr="00354886" w:rsidRDefault="00004A1E" w:rsidP="00004A1E">
      <w:pPr>
        <w:autoSpaceDE w:val="0"/>
        <w:autoSpaceDN w:val="0"/>
        <w:adjustRightInd w:val="0"/>
        <w:rPr>
          <w:rFonts w:ascii="Arial" w:eastAsiaTheme="minorHAnsi" w:hAnsi="Arial" w:cs="Arial"/>
          <w:sz w:val="22"/>
          <w:szCs w:val="22"/>
          <w:lang w:val="es-CO" w:eastAsia="en-US"/>
        </w:rPr>
      </w:pPr>
    </w:p>
    <w:p w14:paraId="20AE88A0" w14:textId="5112A41F"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Proceso de administración de riesgo:</w:t>
      </w:r>
      <w:r w:rsidR="00B71AF6">
        <w:rPr>
          <w:rFonts w:ascii="Arial" w:eastAsiaTheme="minorHAnsi" w:hAnsi="Arial" w:cs="Arial"/>
          <w:b/>
          <w:sz w:val="22"/>
          <w:szCs w:val="22"/>
          <w:lang w:val="es-CO" w:eastAsia="en-US"/>
        </w:rPr>
        <w:t xml:space="preserve"> </w:t>
      </w:r>
      <w:r w:rsidRPr="00354886">
        <w:rPr>
          <w:rFonts w:ascii="Arial" w:eastAsiaTheme="minorHAnsi" w:hAnsi="Arial" w:cs="Arial"/>
          <w:sz w:val="22"/>
          <w:szCs w:val="22"/>
          <w:lang w:val="es-CO" w:eastAsia="en-US"/>
        </w:rPr>
        <w:t>Aplicación sistemática de políticas, procedimientos y prácticas de administración a las diferentes etapas de la administración del riesgo Reducción del riesgo: aplicación de controles para reducir las probabilidades de ocurrencia de un evento y/o su ocurrencia.</w:t>
      </w:r>
    </w:p>
    <w:p w14:paraId="62BC1958"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5F8FA1BF" w14:textId="4EE8AA88"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Riesgo: </w:t>
      </w:r>
      <w:r w:rsidRPr="00354886">
        <w:rPr>
          <w:rFonts w:ascii="Arial" w:eastAsiaTheme="minorHAnsi" w:hAnsi="Arial" w:cs="Arial"/>
          <w:sz w:val="22"/>
          <w:szCs w:val="22"/>
          <w:lang w:val="es-CO" w:eastAsia="en-US"/>
        </w:rPr>
        <w:t>Posibilidad de que suceda algún evento que tendrá un impacto sobre los objetivos institucionales o del proceso. Se expresa en términos de probabilidad y consecuencias. Riesgo inherente: es aquel al que se enfrenta una entidad en ausencia de acciones de la dirección para modificar su probabilidad o impacto.</w:t>
      </w:r>
    </w:p>
    <w:p w14:paraId="243CF7E0" w14:textId="77777777" w:rsidR="00004A1E" w:rsidRPr="00354886" w:rsidRDefault="00004A1E" w:rsidP="00004A1E">
      <w:pPr>
        <w:autoSpaceDE w:val="0"/>
        <w:autoSpaceDN w:val="0"/>
        <w:adjustRightInd w:val="0"/>
        <w:rPr>
          <w:rFonts w:ascii="Arial" w:eastAsiaTheme="minorHAnsi" w:hAnsi="Arial" w:cs="Arial"/>
          <w:sz w:val="22"/>
          <w:szCs w:val="22"/>
          <w:lang w:val="es-CO" w:eastAsia="en-US"/>
        </w:rPr>
      </w:pPr>
    </w:p>
    <w:p w14:paraId="51FE1DE5" w14:textId="5D1FEE52"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hAnsi="Arial" w:cs="Arial"/>
          <w:b/>
          <w:bCs/>
          <w:sz w:val="22"/>
          <w:szCs w:val="22"/>
        </w:rPr>
        <w:lastRenderedPageBreak/>
        <w:t xml:space="preserve">Riesgo de Corrupción: </w:t>
      </w:r>
      <w:r w:rsidRPr="00354886">
        <w:rPr>
          <w:rFonts w:ascii="Arial" w:hAnsi="Arial" w:cs="Arial"/>
          <w:sz w:val="22"/>
          <w:szCs w:val="22"/>
        </w:rPr>
        <w:t xml:space="preserve">Posibilidad </w:t>
      </w:r>
      <w:r w:rsidR="007D10BF" w:rsidRPr="00354886">
        <w:rPr>
          <w:rFonts w:ascii="Arial" w:hAnsi="Arial" w:cs="Arial"/>
          <w:sz w:val="22"/>
          <w:szCs w:val="22"/>
        </w:rPr>
        <w:t>que,</w:t>
      </w:r>
      <w:r w:rsidRPr="00354886">
        <w:rPr>
          <w:rFonts w:ascii="Arial" w:hAnsi="Arial" w:cs="Arial"/>
          <w:sz w:val="22"/>
          <w:szCs w:val="22"/>
        </w:rPr>
        <w:t xml:space="preserve"> por acción u omisión, se use el poder para poder desviar la gestión de lo público hacia un beneficio privado.</w:t>
      </w:r>
    </w:p>
    <w:p w14:paraId="1CCDCC03" w14:textId="77777777" w:rsidR="00004A1E" w:rsidRPr="00354886" w:rsidRDefault="00004A1E" w:rsidP="00004A1E">
      <w:pPr>
        <w:autoSpaceDE w:val="0"/>
        <w:autoSpaceDN w:val="0"/>
        <w:adjustRightInd w:val="0"/>
        <w:rPr>
          <w:rFonts w:ascii="Arial" w:eastAsiaTheme="minorHAnsi" w:hAnsi="Arial" w:cs="Arial"/>
          <w:sz w:val="22"/>
          <w:szCs w:val="22"/>
          <w:lang w:val="es-CO" w:eastAsia="en-US"/>
        </w:rPr>
      </w:pPr>
    </w:p>
    <w:p w14:paraId="75C0B74E" w14:textId="76D4D7A4"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Riesgo residual: </w:t>
      </w:r>
      <w:r w:rsidRPr="00354886">
        <w:rPr>
          <w:rFonts w:ascii="Arial" w:eastAsiaTheme="minorHAnsi" w:hAnsi="Arial" w:cs="Arial"/>
          <w:sz w:val="22"/>
          <w:szCs w:val="22"/>
          <w:lang w:val="es-CO" w:eastAsia="en-US"/>
        </w:rPr>
        <w:t>Nivel de riesgo que permanece luego de tomar medidas de tratamiento de riesgo.</w:t>
      </w:r>
    </w:p>
    <w:p w14:paraId="7D45228B" w14:textId="77777777" w:rsidR="00004A1E" w:rsidRPr="00354886" w:rsidRDefault="00004A1E" w:rsidP="00004A1E">
      <w:pPr>
        <w:autoSpaceDE w:val="0"/>
        <w:autoSpaceDN w:val="0"/>
        <w:adjustRightInd w:val="0"/>
        <w:jc w:val="both"/>
        <w:rPr>
          <w:rFonts w:ascii="Arial" w:eastAsiaTheme="minorHAnsi" w:hAnsi="Arial" w:cs="Arial"/>
          <w:sz w:val="22"/>
          <w:szCs w:val="22"/>
          <w:lang w:val="es-CO" w:eastAsia="en-US"/>
        </w:rPr>
      </w:pPr>
    </w:p>
    <w:p w14:paraId="36BF262D" w14:textId="331755D0" w:rsidR="00004A1E" w:rsidRPr="00354886" w:rsidRDefault="00004A1E" w:rsidP="00B71AF6">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 xml:space="preserve">Sistema de Administración de Riesgo: </w:t>
      </w:r>
      <w:r w:rsidRPr="00354886">
        <w:rPr>
          <w:rFonts w:ascii="Arial" w:eastAsiaTheme="minorHAnsi" w:hAnsi="Arial" w:cs="Arial"/>
          <w:sz w:val="22"/>
          <w:szCs w:val="22"/>
          <w:lang w:val="es-CO" w:eastAsia="en-US"/>
        </w:rPr>
        <w:t>Conjunto de elementos del direccionamiento estratégico de una entidad concerniente a la Administración del Riesgo.</w:t>
      </w:r>
    </w:p>
    <w:p w14:paraId="5E28668F" w14:textId="77777777" w:rsidR="00004A1E" w:rsidRPr="00354886" w:rsidRDefault="00004A1E" w:rsidP="00004A1E">
      <w:pPr>
        <w:autoSpaceDE w:val="0"/>
        <w:autoSpaceDN w:val="0"/>
        <w:adjustRightInd w:val="0"/>
        <w:jc w:val="both"/>
        <w:rPr>
          <w:rFonts w:ascii="Arial" w:hAnsi="Arial" w:cs="Arial"/>
          <w:b/>
          <w:sz w:val="22"/>
          <w:szCs w:val="22"/>
          <w:highlight w:val="yellow"/>
          <w:lang w:val="es-MX"/>
        </w:rPr>
      </w:pPr>
    </w:p>
    <w:p w14:paraId="46DA4B8D" w14:textId="632A819F" w:rsidR="00354886" w:rsidRDefault="00354886">
      <w:pPr>
        <w:suppressAutoHyphens w:val="0"/>
        <w:spacing w:after="200" w:line="276" w:lineRule="auto"/>
        <w:rPr>
          <w:rFonts w:ascii="Arial" w:hAnsi="Arial" w:cs="Arial"/>
          <w:b/>
          <w:szCs w:val="24"/>
          <w:highlight w:val="yellow"/>
          <w:lang w:val="es-MX"/>
        </w:rPr>
      </w:pPr>
      <w:r>
        <w:rPr>
          <w:rFonts w:ascii="Arial" w:hAnsi="Arial" w:cs="Arial"/>
          <w:b/>
          <w:szCs w:val="24"/>
          <w:highlight w:val="yellow"/>
          <w:lang w:val="es-MX"/>
        </w:rPr>
        <w:br w:type="page"/>
      </w:r>
    </w:p>
    <w:p w14:paraId="3F9140CE" w14:textId="77777777" w:rsidR="00004A1E" w:rsidRPr="00354886" w:rsidRDefault="00004A1E" w:rsidP="00307E11">
      <w:pPr>
        <w:pStyle w:val="Textoindependiente"/>
        <w:numPr>
          <w:ilvl w:val="0"/>
          <w:numId w:val="17"/>
        </w:numPr>
        <w:suppressAutoHyphens w:val="0"/>
        <w:spacing w:after="0"/>
        <w:rPr>
          <w:rFonts w:ascii="Arial" w:hAnsi="Arial"/>
          <w:b/>
          <w:bCs/>
          <w:sz w:val="22"/>
          <w:szCs w:val="22"/>
          <w:lang w:val="es-MX"/>
        </w:rPr>
      </w:pPr>
      <w:r w:rsidRPr="00354886">
        <w:rPr>
          <w:rFonts w:ascii="Arial" w:hAnsi="Arial"/>
          <w:b/>
          <w:bCs/>
          <w:sz w:val="22"/>
          <w:szCs w:val="22"/>
          <w:lang w:val="es-MX"/>
        </w:rPr>
        <w:lastRenderedPageBreak/>
        <w:t>REFERENTE NORMATIVO</w:t>
      </w:r>
    </w:p>
    <w:p w14:paraId="00214D02" w14:textId="77777777" w:rsidR="00354886" w:rsidRDefault="00354886" w:rsidP="00004A1E">
      <w:pPr>
        <w:autoSpaceDE w:val="0"/>
        <w:autoSpaceDN w:val="0"/>
        <w:adjustRightInd w:val="0"/>
        <w:jc w:val="both"/>
        <w:rPr>
          <w:rFonts w:ascii="Arial" w:eastAsiaTheme="minorHAnsi" w:hAnsi="Arial" w:cs="Arial"/>
          <w:b/>
          <w:sz w:val="22"/>
          <w:szCs w:val="22"/>
          <w:lang w:val="es-CO" w:eastAsia="en-US"/>
        </w:rPr>
      </w:pPr>
    </w:p>
    <w:p w14:paraId="076D59F0" w14:textId="77777777" w:rsidR="00307E11" w:rsidRPr="00307E11" w:rsidRDefault="00307E11" w:rsidP="00004A1E">
      <w:pPr>
        <w:autoSpaceDE w:val="0"/>
        <w:autoSpaceDN w:val="0"/>
        <w:adjustRightInd w:val="0"/>
        <w:jc w:val="both"/>
        <w:rPr>
          <w:rFonts w:ascii="Arial" w:hAnsi="Arial" w:cs="Arial"/>
          <w:i/>
          <w:iCs/>
          <w:sz w:val="22"/>
          <w:szCs w:val="22"/>
        </w:rPr>
      </w:pPr>
      <w:r w:rsidRPr="00307E11">
        <w:rPr>
          <w:rFonts w:ascii="Arial" w:eastAsiaTheme="minorHAnsi" w:hAnsi="Arial" w:cs="Arial"/>
          <w:b/>
          <w:sz w:val="22"/>
          <w:szCs w:val="22"/>
          <w:lang w:val="es-CO" w:eastAsia="en-US"/>
        </w:rPr>
        <w:t xml:space="preserve">Artículo 209 de la </w:t>
      </w:r>
      <w:r w:rsidR="00354886" w:rsidRPr="00307E11">
        <w:rPr>
          <w:rFonts w:ascii="Arial" w:eastAsiaTheme="minorHAnsi" w:hAnsi="Arial" w:cs="Arial"/>
          <w:b/>
          <w:sz w:val="22"/>
          <w:szCs w:val="22"/>
          <w:lang w:val="es-CO" w:eastAsia="en-US"/>
        </w:rPr>
        <w:t xml:space="preserve">Constitución Política de Colombia: </w:t>
      </w:r>
      <w:r w:rsidRPr="00307E11">
        <w:rPr>
          <w:rFonts w:ascii="Arial" w:eastAsiaTheme="minorHAnsi" w:hAnsi="Arial" w:cs="Arial"/>
          <w:bCs/>
          <w:sz w:val="22"/>
          <w:szCs w:val="22"/>
          <w:lang w:val="es-CO" w:eastAsia="en-US"/>
        </w:rPr>
        <w:t>Consagra</w:t>
      </w:r>
      <w:r w:rsidRPr="00307E11">
        <w:rPr>
          <w:rFonts w:ascii="Arial" w:hAnsi="Arial" w:cs="Arial"/>
          <w:sz w:val="22"/>
          <w:szCs w:val="22"/>
        </w:rPr>
        <w:t xml:space="preserve"> </w:t>
      </w:r>
      <w:r w:rsidRPr="00307E11">
        <w:rPr>
          <w:rFonts w:ascii="Arial" w:hAnsi="Arial" w:cs="Arial"/>
          <w:i/>
          <w:iCs/>
          <w:sz w:val="22"/>
          <w:szCs w:val="22"/>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 </w:t>
      </w:r>
    </w:p>
    <w:p w14:paraId="2DE4944F" w14:textId="77777777" w:rsidR="00307E11" w:rsidRPr="00307E11" w:rsidRDefault="00307E11" w:rsidP="00004A1E">
      <w:pPr>
        <w:autoSpaceDE w:val="0"/>
        <w:autoSpaceDN w:val="0"/>
        <w:adjustRightInd w:val="0"/>
        <w:jc w:val="both"/>
        <w:rPr>
          <w:rFonts w:ascii="Arial" w:hAnsi="Arial" w:cs="Arial"/>
          <w:i/>
          <w:iCs/>
          <w:sz w:val="22"/>
          <w:szCs w:val="22"/>
        </w:rPr>
      </w:pPr>
    </w:p>
    <w:p w14:paraId="0EB38901" w14:textId="5FF9487D" w:rsidR="00307E11" w:rsidRPr="00307E11" w:rsidRDefault="00307E11" w:rsidP="00004A1E">
      <w:pPr>
        <w:autoSpaceDE w:val="0"/>
        <w:autoSpaceDN w:val="0"/>
        <w:adjustRightInd w:val="0"/>
        <w:jc w:val="both"/>
        <w:rPr>
          <w:rFonts w:ascii="Arial" w:hAnsi="Arial" w:cs="Arial"/>
          <w:i/>
          <w:iCs/>
          <w:sz w:val="22"/>
          <w:szCs w:val="22"/>
        </w:rPr>
      </w:pPr>
      <w:r w:rsidRPr="00307E11">
        <w:rPr>
          <w:rFonts w:ascii="Arial" w:hAnsi="Arial" w:cs="Arial"/>
          <w:i/>
          <w:iCs/>
          <w:sz w:val="22"/>
          <w:szCs w:val="22"/>
        </w:rPr>
        <w:t>La administración pública, en todos sus órdenes, tendrá un control interno que se ejercerá en los términos que señale la ley.”</w:t>
      </w:r>
    </w:p>
    <w:p w14:paraId="25D30826" w14:textId="77777777" w:rsidR="00307E11" w:rsidRPr="00307E11" w:rsidRDefault="00307E11" w:rsidP="00004A1E">
      <w:pPr>
        <w:autoSpaceDE w:val="0"/>
        <w:autoSpaceDN w:val="0"/>
        <w:adjustRightInd w:val="0"/>
        <w:jc w:val="both"/>
        <w:rPr>
          <w:rFonts w:ascii="Arial" w:hAnsi="Arial" w:cs="Arial"/>
          <w:sz w:val="22"/>
          <w:szCs w:val="22"/>
        </w:rPr>
      </w:pPr>
    </w:p>
    <w:p w14:paraId="4D641029" w14:textId="06A6F1DF" w:rsidR="00004A1E" w:rsidRPr="00354886" w:rsidRDefault="00004A1E" w:rsidP="00004A1E">
      <w:pPr>
        <w:autoSpaceDE w:val="0"/>
        <w:autoSpaceDN w:val="0"/>
        <w:adjustRightInd w:val="0"/>
        <w:jc w:val="both"/>
        <w:rPr>
          <w:rFonts w:ascii="Arial" w:hAnsi="Arial" w:cs="Arial"/>
          <w:b/>
          <w:sz w:val="22"/>
          <w:szCs w:val="22"/>
          <w:highlight w:val="yellow"/>
          <w:lang w:val="es-MX"/>
        </w:rPr>
      </w:pPr>
      <w:r w:rsidRPr="00354886">
        <w:rPr>
          <w:rFonts w:ascii="Arial" w:eastAsiaTheme="minorHAnsi" w:hAnsi="Arial" w:cs="Arial"/>
          <w:b/>
          <w:sz w:val="22"/>
          <w:szCs w:val="22"/>
          <w:lang w:val="es-CO" w:eastAsia="en-US"/>
        </w:rPr>
        <w:t>L</w:t>
      </w:r>
      <w:r w:rsidR="00354886">
        <w:rPr>
          <w:rFonts w:ascii="Arial" w:eastAsiaTheme="minorHAnsi" w:hAnsi="Arial" w:cs="Arial"/>
          <w:b/>
          <w:sz w:val="22"/>
          <w:szCs w:val="22"/>
          <w:lang w:val="es-CO" w:eastAsia="en-US"/>
        </w:rPr>
        <w:t>e</w:t>
      </w:r>
      <w:r w:rsidRPr="00354886">
        <w:rPr>
          <w:rFonts w:ascii="Arial" w:eastAsiaTheme="minorHAnsi" w:hAnsi="Arial" w:cs="Arial"/>
          <w:b/>
          <w:sz w:val="22"/>
          <w:szCs w:val="22"/>
          <w:lang w:val="es-CO" w:eastAsia="en-US"/>
        </w:rPr>
        <w:t xml:space="preserve">y 87 de 1993: </w:t>
      </w:r>
      <w:r w:rsidRPr="00354886">
        <w:rPr>
          <w:rFonts w:ascii="Arial" w:eastAsiaTheme="minorHAnsi" w:hAnsi="Arial" w:cs="Arial"/>
          <w:sz w:val="22"/>
          <w:szCs w:val="22"/>
          <w:lang w:val="es-CO" w:eastAsia="en-US"/>
        </w:rPr>
        <w:t xml:space="preserve">Por la cual se establecen normas para el ejercicio del control interno en las entidades y organismos del Estado y se dictan otras disposiciones. (Modificada parcialmente por la Ley 1474 de 2011). </w:t>
      </w:r>
      <w:r w:rsidRPr="00354886">
        <w:rPr>
          <w:rFonts w:ascii="Arial" w:eastAsiaTheme="minorHAnsi" w:hAnsi="Arial" w:cs="Arial"/>
          <w:i/>
          <w:iCs/>
          <w:sz w:val="22"/>
          <w:szCs w:val="22"/>
          <w:lang w:val="es-CO" w:eastAsia="en-US"/>
        </w:rPr>
        <w:t>Artículo 2 Objetivos del control interno: literal a). Proteger los recursos de la organización, buscando su adecuada administración ante posibles riesgos que los afectan. Literal f). Definir y aplicar medidas para prevenir los riesgos, detectar y corregir las desviaciones que se presenten en la organización y que puedan afectar el logro de los objetivos.</w:t>
      </w:r>
    </w:p>
    <w:p w14:paraId="5845FB65" w14:textId="77777777" w:rsidR="00004A1E" w:rsidRPr="00354886" w:rsidRDefault="00004A1E" w:rsidP="00004A1E">
      <w:pPr>
        <w:autoSpaceDE w:val="0"/>
        <w:autoSpaceDN w:val="0"/>
        <w:adjustRightInd w:val="0"/>
        <w:rPr>
          <w:rFonts w:ascii="Arial" w:eastAsiaTheme="minorHAnsi" w:hAnsi="Arial" w:cs="Arial"/>
          <w:b/>
          <w:sz w:val="22"/>
          <w:szCs w:val="22"/>
          <w:lang w:val="es-CO" w:eastAsia="en-US"/>
        </w:rPr>
      </w:pPr>
    </w:p>
    <w:p w14:paraId="0FCA41B6" w14:textId="4D999AB4" w:rsidR="00004A1E" w:rsidRDefault="00004A1E" w:rsidP="00004A1E">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Ley 489 de 1998</w:t>
      </w:r>
      <w:r w:rsidRPr="00354886">
        <w:rPr>
          <w:rFonts w:ascii="Arial" w:eastAsiaTheme="minorHAnsi" w:hAnsi="Arial" w:cs="Arial"/>
          <w:sz w:val="22"/>
          <w:szCs w:val="22"/>
          <w:lang w:val="es-CO" w:eastAsia="en-US"/>
        </w:rPr>
        <w:t>: Estatuto Básico de Organización y Funcionamiento de la administración Pública. Capítulo VI. Sistema Nacional de Control Interno.</w:t>
      </w:r>
    </w:p>
    <w:p w14:paraId="18D0C90E" w14:textId="77777777" w:rsidR="00307E11" w:rsidRPr="00354886" w:rsidRDefault="00307E11" w:rsidP="00004A1E">
      <w:pPr>
        <w:autoSpaceDE w:val="0"/>
        <w:autoSpaceDN w:val="0"/>
        <w:adjustRightInd w:val="0"/>
        <w:jc w:val="both"/>
        <w:rPr>
          <w:rFonts w:ascii="Arial" w:hAnsi="Arial" w:cs="Arial"/>
          <w:b/>
          <w:sz w:val="22"/>
          <w:szCs w:val="22"/>
          <w:highlight w:val="yellow"/>
          <w:lang w:val="es-MX"/>
        </w:rPr>
      </w:pPr>
    </w:p>
    <w:p w14:paraId="753C93EA" w14:textId="77777777" w:rsidR="00413067" w:rsidRDefault="00004A1E" w:rsidP="00413067">
      <w:pPr>
        <w:autoSpaceDE w:val="0"/>
        <w:autoSpaceDN w:val="0"/>
        <w:adjustRightInd w:val="0"/>
        <w:jc w:val="both"/>
        <w:rPr>
          <w:rFonts w:ascii="Arial" w:eastAsiaTheme="minorHAnsi" w:hAnsi="Arial" w:cs="Arial"/>
          <w:sz w:val="22"/>
          <w:szCs w:val="22"/>
          <w:lang w:val="es-CO" w:eastAsia="en-US"/>
        </w:rPr>
      </w:pPr>
      <w:r w:rsidRPr="00354886">
        <w:rPr>
          <w:rFonts w:ascii="Arial" w:eastAsiaTheme="minorHAnsi" w:hAnsi="Arial" w:cs="Arial"/>
          <w:b/>
          <w:sz w:val="22"/>
          <w:szCs w:val="22"/>
          <w:lang w:val="es-CO" w:eastAsia="en-US"/>
        </w:rPr>
        <w:t>Decreto 2145 de 1999:</w:t>
      </w:r>
      <w:r w:rsidRPr="00354886">
        <w:rPr>
          <w:rFonts w:ascii="Arial" w:eastAsiaTheme="minorHAnsi" w:hAnsi="Arial" w:cs="Arial"/>
          <w:sz w:val="22"/>
          <w:szCs w:val="22"/>
          <w:lang w:val="es-CO" w:eastAsia="en-US"/>
        </w:rPr>
        <w:t xml:space="preserve"> Por el cual se dictan normas sobre el Sistema Nacional de Control Interno de las Entidades y Organismos de la Administración Pública del orden nacional y territorial y se dictan otras disposiciones. (Modificado parcialmente por el Decreto 2593 del 2000 y por el Art. 8º. de la ley 1474 de 2011)</w:t>
      </w:r>
    </w:p>
    <w:p w14:paraId="0C9B2A3C" w14:textId="77777777" w:rsidR="00413067" w:rsidRDefault="00413067" w:rsidP="00413067">
      <w:pPr>
        <w:autoSpaceDE w:val="0"/>
        <w:autoSpaceDN w:val="0"/>
        <w:adjustRightInd w:val="0"/>
        <w:jc w:val="both"/>
        <w:rPr>
          <w:rFonts w:ascii="Arial" w:eastAsiaTheme="minorHAnsi" w:hAnsi="Arial" w:cs="Arial"/>
          <w:sz w:val="22"/>
          <w:szCs w:val="22"/>
          <w:lang w:val="es-CO" w:eastAsia="en-US"/>
        </w:rPr>
      </w:pPr>
    </w:p>
    <w:p w14:paraId="4795F665" w14:textId="30036089" w:rsidR="00004A1E" w:rsidRPr="00413067" w:rsidRDefault="00004A1E" w:rsidP="00413067">
      <w:pPr>
        <w:autoSpaceDE w:val="0"/>
        <w:autoSpaceDN w:val="0"/>
        <w:adjustRightInd w:val="0"/>
        <w:jc w:val="both"/>
        <w:rPr>
          <w:rFonts w:ascii="Arial" w:hAnsi="Arial" w:cs="Arial"/>
          <w:b/>
          <w:sz w:val="22"/>
          <w:szCs w:val="22"/>
          <w:highlight w:val="yellow"/>
          <w:lang w:val="es-MX"/>
        </w:rPr>
      </w:pPr>
      <w:r w:rsidRPr="00354886">
        <w:rPr>
          <w:rFonts w:ascii="Arial" w:hAnsi="Arial" w:cs="Arial"/>
          <w:bCs/>
          <w:sz w:val="22"/>
          <w:szCs w:val="22"/>
        </w:rPr>
        <w:t xml:space="preserve">El artículo 73 de la Ley 1474 del 12 de julio de 2011: Las </w:t>
      </w:r>
      <w:r w:rsidR="007D10BF" w:rsidRPr="00354886">
        <w:rPr>
          <w:rFonts w:ascii="Arial" w:hAnsi="Arial" w:cs="Arial"/>
          <w:bCs/>
          <w:sz w:val="22"/>
          <w:szCs w:val="22"/>
        </w:rPr>
        <w:t>entidades del</w:t>
      </w:r>
      <w:r w:rsidRPr="00354886">
        <w:rPr>
          <w:rFonts w:ascii="Arial" w:hAnsi="Arial" w:cs="Arial"/>
          <w:bCs/>
          <w:sz w:val="22"/>
          <w:szCs w:val="22"/>
        </w:rPr>
        <w:t xml:space="preserve"> orden nacional, departamental y municipal debe elaborar anualmente una estrategia de lucha contra la corrupción y de atención al ciudadano, la cual debe contener el mapa de riesgos de corrupción, las acciones de mitigación, las estrategias </w:t>
      </w:r>
      <w:r w:rsidR="007D10BF" w:rsidRPr="00354886">
        <w:rPr>
          <w:rFonts w:ascii="Arial" w:hAnsi="Arial" w:cs="Arial"/>
          <w:bCs/>
          <w:sz w:val="22"/>
          <w:szCs w:val="22"/>
        </w:rPr>
        <w:t>anti trámites</w:t>
      </w:r>
      <w:r w:rsidRPr="00354886">
        <w:rPr>
          <w:rFonts w:ascii="Arial" w:hAnsi="Arial" w:cs="Arial"/>
          <w:bCs/>
          <w:sz w:val="22"/>
          <w:szCs w:val="22"/>
        </w:rPr>
        <w:t xml:space="preserve"> y los mecanismos para mejorar la atención al ciudadano.</w:t>
      </w:r>
    </w:p>
    <w:p w14:paraId="13296CE6" w14:textId="1893F6CF" w:rsidR="00354886" w:rsidRPr="00897277" w:rsidRDefault="00354886">
      <w:pPr>
        <w:suppressAutoHyphens w:val="0"/>
        <w:spacing w:after="200" w:line="276" w:lineRule="auto"/>
        <w:rPr>
          <w:rFonts w:ascii="Arial" w:hAnsi="Arial" w:cs="Arial"/>
          <w:b/>
          <w:bCs/>
          <w:sz w:val="22"/>
          <w:szCs w:val="22"/>
        </w:rPr>
      </w:pPr>
      <w:r>
        <w:rPr>
          <w:rFonts w:ascii="Arial" w:hAnsi="Arial" w:cs="Arial"/>
          <w:b/>
          <w:bCs/>
          <w:sz w:val="22"/>
          <w:szCs w:val="22"/>
        </w:rPr>
        <w:br w:type="page"/>
      </w:r>
    </w:p>
    <w:p w14:paraId="297CE32F" w14:textId="5715B0D4" w:rsidR="00004A1E" w:rsidRPr="00897277" w:rsidRDefault="00004A1E" w:rsidP="005446B4">
      <w:pPr>
        <w:pStyle w:val="Textoindependiente"/>
        <w:numPr>
          <w:ilvl w:val="0"/>
          <w:numId w:val="17"/>
        </w:numPr>
        <w:suppressAutoHyphens w:val="0"/>
        <w:spacing w:after="0"/>
        <w:jc w:val="both"/>
        <w:rPr>
          <w:rFonts w:ascii="Arial" w:hAnsi="Arial" w:cs="Arial"/>
          <w:b/>
          <w:bCs/>
          <w:sz w:val="22"/>
          <w:szCs w:val="22"/>
          <w:lang w:val="es-MX"/>
        </w:rPr>
      </w:pPr>
      <w:r w:rsidRPr="00897277">
        <w:rPr>
          <w:rFonts w:ascii="Arial" w:hAnsi="Arial" w:cs="Arial"/>
          <w:b/>
          <w:bCs/>
          <w:sz w:val="22"/>
          <w:szCs w:val="22"/>
          <w:lang w:val="es-MX"/>
        </w:rPr>
        <w:lastRenderedPageBreak/>
        <w:t>POLITICAS PARA PREV</w:t>
      </w:r>
      <w:r w:rsidR="005446B4" w:rsidRPr="00897277">
        <w:rPr>
          <w:rFonts w:ascii="Arial" w:hAnsi="Arial" w:cs="Arial"/>
          <w:b/>
          <w:bCs/>
          <w:sz w:val="22"/>
          <w:szCs w:val="22"/>
          <w:lang w:val="es-MX"/>
        </w:rPr>
        <w:t>EN</w:t>
      </w:r>
      <w:r w:rsidRPr="00897277">
        <w:rPr>
          <w:rFonts w:ascii="Arial" w:hAnsi="Arial" w:cs="Arial"/>
          <w:b/>
          <w:bCs/>
          <w:sz w:val="22"/>
          <w:szCs w:val="22"/>
          <w:lang w:val="es-MX"/>
        </w:rPr>
        <w:t>IR LA CORRUPCION Y MEJORAR LA ATENCION AL CIUDADANO</w:t>
      </w:r>
    </w:p>
    <w:p w14:paraId="0723A5FD" w14:textId="77777777" w:rsidR="00004A1E" w:rsidRPr="00897277" w:rsidRDefault="00004A1E" w:rsidP="00004A1E">
      <w:pPr>
        <w:pStyle w:val="Textoindependiente"/>
        <w:jc w:val="both"/>
        <w:rPr>
          <w:rFonts w:ascii="Arial" w:hAnsi="Arial" w:cs="Arial"/>
          <w:b/>
          <w:bCs/>
          <w:sz w:val="22"/>
          <w:szCs w:val="22"/>
          <w:highlight w:val="yellow"/>
          <w:lang w:val="es-MX"/>
        </w:rPr>
      </w:pPr>
    </w:p>
    <w:p w14:paraId="7DA388C3" w14:textId="77777777" w:rsidR="00004A1E" w:rsidRPr="00897277" w:rsidRDefault="00004A1E" w:rsidP="00307E11">
      <w:pPr>
        <w:pStyle w:val="Textoindependiente"/>
        <w:numPr>
          <w:ilvl w:val="1"/>
          <w:numId w:val="17"/>
        </w:numPr>
        <w:suppressAutoHyphens w:val="0"/>
        <w:spacing w:after="0"/>
        <w:jc w:val="both"/>
        <w:rPr>
          <w:rFonts w:ascii="Arial" w:hAnsi="Arial" w:cs="Arial"/>
          <w:b/>
          <w:bCs/>
          <w:sz w:val="22"/>
          <w:szCs w:val="22"/>
          <w:lang w:val="es-MX"/>
        </w:rPr>
      </w:pPr>
      <w:r w:rsidRPr="00897277">
        <w:rPr>
          <w:rFonts w:ascii="Arial" w:hAnsi="Arial" w:cs="Arial"/>
          <w:b/>
          <w:bCs/>
          <w:sz w:val="22"/>
          <w:szCs w:val="22"/>
          <w:lang w:val="es-MX"/>
        </w:rPr>
        <w:t>POLITICA GENERAL</w:t>
      </w:r>
    </w:p>
    <w:p w14:paraId="05C2A757" w14:textId="77777777" w:rsidR="00004A1E" w:rsidRPr="00897277" w:rsidRDefault="00004A1E" w:rsidP="00004A1E">
      <w:pPr>
        <w:pStyle w:val="Textoindependiente"/>
        <w:jc w:val="both"/>
        <w:rPr>
          <w:rFonts w:ascii="Arial" w:hAnsi="Arial" w:cs="Arial"/>
          <w:sz w:val="22"/>
          <w:szCs w:val="22"/>
          <w:lang w:val="es-MX"/>
        </w:rPr>
      </w:pPr>
    </w:p>
    <w:p w14:paraId="179A69E2" w14:textId="77777777" w:rsidR="00004A1E" w:rsidRPr="00897277" w:rsidRDefault="00004A1E" w:rsidP="00004A1E">
      <w:pPr>
        <w:jc w:val="both"/>
        <w:rPr>
          <w:rFonts w:ascii="Arial" w:hAnsi="Arial" w:cs="Arial"/>
          <w:sz w:val="22"/>
          <w:szCs w:val="22"/>
          <w:lang w:val="es-CO"/>
        </w:rPr>
      </w:pPr>
      <w:r w:rsidRPr="00897277">
        <w:rPr>
          <w:rFonts w:ascii="Arial" w:hAnsi="Arial" w:cs="Arial"/>
          <w:sz w:val="22"/>
          <w:szCs w:val="22"/>
          <w:lang w:val="es-CO"/>
        </w:rPr>
        <w:t>Las políticas identifican las opciones para tratar y manejar los riesgos basadas en la valoración de riesgos, permiten tomar decisiones adecuadas y fijar los lineamientos de la Administración del riesgo, a su vez transmite la posición de la dirección y establecen las guías de acción necesarias a todos los servicios de la entidad.</w:t>
      </w:r>
    </w:p>
    <w:p w14:paraId="19DCBC33" w14:textId="77777777" w:rsidR="00004A1E" w:rsidRPr="00897277" w:rsidRDefault="00004A1E" w:rsidP="00004A1E">
      <w:pPr>
        <w:rPr>
          <w:rFonts w:ascii="Arial" w:hAnsi="Arial" w:cs="Arial"/>
          <w:sz w:val="22"/>
          <w:szCs w:val="22"/>
          <w:lang w:val="es-CO"/>
        </w:rPr>
      </w:pPr>
    </w:p>
    <w:p w14:paraId="442CB3BD" w14:textId="77777777" w:rsidR="00004A1E" w:rsidRPr="00897277" w:rsidRDefault="00004A1E" w:rsidP="00004A1E">
      <w:pPr>
        <w:jc w:val="both"/>
        <w:rPr>
          <w:rFonts w:ascii="Arial" w:hAnsi="Arial" w:cs="Arial"/>
          <w:sz w:val="22"/>
          <w:szCs w:val="22"/>
          <w:lang w:val="es-CO"/>
        </w:rPr>
      </w:pPr>
      <w:r w:rsidRPr="00897277">
        <w:rPr>
          <w:rFonts w:ascii="Arial" w:hAnsi="Arial" w:cs="Arial"/>
          <w:sz w:val="22"/>
          <w:szCs w:val="22"/>
          <w:lang w:val="es-CO"/>
        </w:rPr>
        <w:t>Se deben tener en cuenta alguna de las siguientes opciones, las cuales pueden considerarse cada una de ellas independientemente, interrelacionadas o en conjunto.</w:t>
      </w:r>
    </w:p>
    <w:p w14:paraId="01F830E1" w14:textId="77777777" w:rsidR="00004A1E" w:rsidRPr="00A67778" w:rsidRDefault="00004A1E" w:rsidP="00004A1E">
      <w:pPr>
        <w:jc w:val="both"/>
        <w:rPr>
          <w:rFonts w:ascii="Arial" w:hAnsi="Arial" w:cs="Arial"/>
          <w:sz w:val="22"/>
          <w:szCs w:val="22"/>
          <w:lang w:val="es-CO"/>
        </w:rPr>
      </w:pPr>
    </w:p>
    <w:p w14:paraId="08DEDDFB" w14:textId="77777777" w:rsidR="00EC205D" w:rsidRPr="00A67778" w:rsidRDefault="00EC205D" w:rsidP="00EC205D">
      <w:pPr>
        <w:shd w:val="clear" w:color="auto" w:fill="FFFFFF"/>
        <w:contextualSpacing/>
        <w:jc w:val="both"/>
        <w:rPr>
          <w:rFonts w:ascii="Arial" w:hAnsi="Arial" w:cs="Arial"/>
          <w:b/>
          <w:bCs/>
          <w:sz w:val="22"/>
          <w:szCs w:val="22"/>
        </w:rPr>
      </w:pPr>
      <w:r w:rsidRPr="00A67778">
        <w:rPr>
          <w:rFonts w:ascii="Arial" w:hAnsi="Arial" w:cs="Arial"/>
          <w:b/>
          <w:bCs/>
          <w:sz w:val="22"/>
          <w:szCs w:val="22"/>
        </w:rPr>
        <w:t>METODOLOGIA PARA LA IDENTIFICACIÓN DE RIESGOS, MEDICIÓN, CONTROL Y SEGUIMIENTO:</w:t>
      </w:r>
    </w:p>
    <w:p w14:paraId="68F6A02D" w14:textId="77777777" w:rsidR="00EC205D" w:rsidRPr="00A67778" w:rsidRDefault="00EC205D" w:rsidP="00EC205D">
      <w:pPr>
        <w:shd w:val="clear" w:color="auto" w:fill="FFFFFF"/>
        <w:jc w:val="both"/>
        <w:rPr>
          <w:rFonts w:ascii="Arial" w:hAnsi="Arial" w:cs="Arial"/>
          <w:b/>
          <w:bCs/>
          <w:sz w:val="22"/>
          <w:szCs w:val="22"/>
        </w:rPr>
      </w:pPr>
    </w:p>
    <w:p w14:paraId="586BCED0" w14:textId="77777777" w:rsidR="00EC205D" w:rsidRPr="00A67778" w:rsidRDefault="00EC205D" w:rsidP="00EC205D">
      <w:pPr>
        <w:shd w:val="clear" w:color="auto" w:fill="FFFFFF"/>
        <w:contextualSpacing/>
        <w:jc w:val="both"/>
        <w:rPr>
          <w:rFonts w:ascii="Arial" w:hAnsi="Arial" w:cs="Arial"/>
          <w:b/>
          <w:bCs/>
          <w:sz w:val="22"/>
          <w:szCs w:val="22"/>
        </w:rPr>
      </w:pPr>
      <w:r w:rsidRPr="00A67778">
        <w:rPr>
          <w:rFonts w:ascii="Arial" w:hAnsi="Arial" w:cs="Arial"/>
          <w:b/>
          <w:bCs/>
          <w:sz w:val="22"/>
          <w:szCs w:val="22"/>
        </w:rPr>
        <w:t>OBJETIVOS</w:t>
      </w:r>
    </w:p>
    <w:p w14:paraId="3AE9F40E" w14:textId="77777777" w:rsidR="00EC205D" w:rsidRPr="00A67778" w:rsidRDefault="00EC205D" w:rsidP="00EC205D">
      <w:pPr>
        <w:jc w:val="both"/>
        <w:rPr>
          <w:rFonts w:ascii="Arial" w:hAnsi="Arial" w:cs="Arial"/>
          <w:sz w:val="22"/>
          <w:szCs w:val="22"/>
        </w:rPr>
      </w:pPr>
    </w:p>
    <w:p w14:paraId="3C44858B" w14:textId="338357C5" w:rsidR="00EC205D" w:rsidRPr="00A67778" w:rsidRDefault="00EC205D" w:rsidP="00EC205D">
      <w:pPr>
        <w:jc w:val="both"/>
        <w:rPr>
          <w:rFonts w:ascii="Arial" w:hAnsi="Arial" w:cs="Arial"/>
          <w:sz w:val="22"/>
          <w:szCs w:val="22"/>
        </w:rPr>
      </w:pPr>
      <w:r w:rsidRPr="00A67778">
        <w:rPr>
          <w:rFonts w:ascii="Arial" w:hAnsi="Arial" w:cs="Arial"/>
          <w:sz w:val="22"/>
          <w:szCs w:val="22"/>
        </w:rPr>
        <w:t>Identificar, analizar, medir, controlar y hacer seguimiento a los riesgos, para que los procesos estratégicos y de apoyo de la Lotería del Meta se desarrollen dirigidos al mejoramiento continuo, evitando y previniendo la ocurrencia de los riesgos asociados a la corrupción.</w:t>
      </w:r>
    </w:p>
    <w:p w14:paraId="2BC3F1C6" w14:textId="77777777" w:rsidR="00EC205D" w:rsidRPr="00A67778" w:rsidRDefault="00EC205D" w:rsidP="00EC205D">
      <w:pPr>
        <w:jc w:val="both"/>
        <w:rPr>
          <w:rFonts w:ascii="Arial" w:hAnsi="Arial" w:cs="Arial"/>
          <w:sz w:val="22"/>
          <w:szCs w:val="22"/>
        </w:rPr>
      </w:pPr>
    </w:p>
    <w:p w14:paraId="171F0F53"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 xml:space="preserve">El modelo escogido para el diseño e implementación que determina el cumplimiento y desarrollo adecuado para la Lotería del Meta, está basado en la metodología de identificación de riesgos, Modelo de Gestión de Riesgos Neural </w:t>
      </w:r>
      <w:proofErr w:type="spellStart"/>
      <w:r w:rsidRPr="00A67778">
        <w:rPr>
          <w:rFonts w:ascii="Arial" w:hAnsi="Arial" w:cs="Arial"/>
          <w:sz w:val="22"/>
          <w:szCs w:val="22"/>
        </w:rPr>
        <w:t>Risk</w:t>
      </w:r>
      <w:proofErr w:type="spellEnd"/>
      <w:r w:rsidRPr="00A67778">
        <w:rPr>
          <w:rFonts w:ascii="Arial" w:hAnsi="Arial" w:cs="Arial"/>
          <w:sz w:val="22"/>
          <w:szCs w:val="22"/>
        </w:rPr>
        <w:t>, probada bajo los principios y directrices de la norma ISO 31000:2018, el cual establece los parámetros y actividades en la organización para su correcta identificación.</w:t>
      </w:r>
    </w:p>
    <w:p w14:paraId="1D9BA731" w14:textId="77777777" w:rsidR="00EC205D" w:rsidRPr="00A67778" w:rsidRDefault="00EC205D" w:rsidP="00EC205D">
      <w:pPr>
        <w:jc w:val="both"/>
        <w:rPr>
          <w:rFonts w:ascii="Arial" w:hAnsi="Arial" w:cs="Arial"/>
          <w:sz w:val="22"/>
          <w:szCs w:val="22"/>
        </w:rPr>
      </w:pPr>
    </w:p>
    <w:p w14:paraId="7769B393"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Esta se basa en los principios, el marco de referencia y el proceso descritos conforme se ilustra en las figuras, se ilustra los componentes, los principios y el proceso.</w:t>
      </w:r>
    </w:p>
    <w:p w14:paraId="2D1B181F" w14:textId="77777777" w:rsidR="00EC205D" w:rsidRPr="00A67778" w:rsidRDefault="00EC205D" w:rsidP="00EC205D">
      <w:pPr>
        <w:jc w:val="both"/>
        <w:rPr>
          <w:rFonts w:ascii="Arial" w:hAnsi="Arial" w:cs="Arial"/>
          <w:sz w:val="22"/>
          <w:szCs w:val="22"/>
        </w:rPr>
      </w:pPr>
    </w:p>
    <w:p w14:paraId="037931B6" w14:textId="77777777" w:rsidR="00EC205D" w:rsidRPr="00A67778" w:rsidRDefault="00EC205D" w:rsidP="00EC205D">
      <w:pPr>
        <w:suppressAutoHyphens w:val="0"/>
        <w:jc w:val="both"/>
        <w:rPr>
          <w:rFonts w:ascii="Arial" w:hAnsi="Arial" w:cs="Arial"/>
          <w:b/>
          <w:sz w:val="22"/>
          <w:szCs w:val="22"/>
        </w:rPr>
      </w:pPr>
      <w:r w:rsidRPr="00A67778">
        <w:rPr>
          <w:rFonts w:ascii="Arial" w:hAnsi="Arial" w:cs="Arial"/>
          <w:b/>
          <w:sz w:val="22"/>
          <w:szCs w:val="22"/>
        </w:rPr>
        <w:t>PRINCIPIOS</w:t>
      </w:r>
    </w:p>
    <w:p w14:paraId="5B74BB6D" w14:textId="77777777" w:rsidR="00EC205D" w:rsidRPr="00A67778" w:rsidRDefault="00EC205D" w:rsidP="00EC205D">
      <w:pPr>
        <w:jc w:val="both"/>
        <w:rPr>
          <w:rFonts w:ascii="Arial" w:hAnsi="Arial" w:cs="Arial"/>
          <w:sz w:val="22"/>
          <w:szCs w:val="22"/>
        </w:rPr>
      </w:pPr>
    </w:p>
    <w:p w14:paraId="28473A29"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El propósito de diseñar un modelo de gestión de riesgo se basa en la administración y gestión del riesgo, en búsqueda de proteger y crear valor a la entidad, mejorando el desempeño, fomentando la innovación y contribuyendo al logro de los objetivos.</w:t>
      </w:r>
    </w:p>
    <w:p w14:paraId="4F8F1082" w14:textId="77777777" w:rsidR="00EC205D" w:rsidRPr="00A67778" w:rsidRDefault="00EC205D" w:rsidP="00EC205D">
      <w:pPr>
        <w:jc w:val="both"/>
        <w:rPr>
          <w:rFonts w:ascii="Arial" w:hAnsi="Arial" w:cs="Arial"/>
          <w:sz w:val="22"/>
          <w:szCs w:val="22"/>
        </w:rPr>
      </w:pPr>
    </w:p>
    <w:p w14:paraId="3E792E5B"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Los principios buscan la manera de orientar sobre las características de un modelo de administración y gestión del riesgo efectiva y eficiente, transfiriendo valor a los procesos identificados, realizando un seguimiento bajo los eventos que experimente la entidad y expongan los objetivos organizacionales.</w:t>
      </w:r>
    </w:p>
    <w:p w14:paraId="49F43ED0" w14:textId="77777777" w:rsidR="00EC205D" w:rsidRPr="00A67778" w:rsidRDefault="00EC205D" w:rsidP="00EC205D">
      <w:pPr>
        <w:jc w:val="both"/>
        <w:rPr>
          <w:rFonts w:ascii="Arial" w:hAnsi="Arial" w:cs="Arial"/>
          <w:sz w:val="22"/>
          <w:szCs w:val="22"/>
        </w:rPr>
      </w:pPr>
    </w:p>
    <w:p w14:paraId="3A1A7EAA" w14:textId="75CDF8EF" w:rsidR="00EC205D" w:rsidRPr="00A67778" w:rsidRDefault="00EC205D" w:rsidP="00EC205D">
      <w:pPr>
        <w:jc w:val="center"/>
        <w:rPr>
          <w:rFonts w:ascii="Arial" w:hAnsi="Arial" w:cs="Arial"/>
          <w:sz w:val="22"/>
          <w:szCs w:val="22"/>
        </w:rPr>
      </w:pPr>
      <w:r w:rsidRPr="00A67778">
        <w:rPr>
          <w:rFonts w:ascii="Arial" w:hAnsi="Arial" w:cs="Arial"/>
          <w:noProof/>
          <w:sz w:val="22"/>
          <w:szCs w:val="22"/>
          <w:lang w:val="es-ES_tradnl" w:eastAsia="es-ES_tradnl"/>
        </w:rPr>
        <w:lastRenderedPageBreak/>
        <w:drawing>
          <wp:inline distT="0" distB="0" distL="0" distR="0" wp14:anchorId="1739A6BA" wp14:editId="7193CAD7">
            <wp:extent cx="3958231" cy="3312544"/>
            <wp:effectExtent l="0" t="0" r="0" b="2540"/>
            <wp:docPr id="9" name="Diagra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7ADBA55" w14:textId="77777777" w:rsidR="00EC205D" w:rsidRPr="00A67778" w:rsidRDefault="00EC205D" w:rsidP="00EC205D">
      <w:pPr>
        <w:jc w:val="both"/>
        <w:rPr>
          <w:rFonts w:ascii="Arial" w:hAnsi="Arial" w:cs="Arial"/>
          <w:sz w:val="22"/>
          <w:szCs w:val="22"/>
        </w:rPr>
      </w:pPr>
    </w:p>
    <w:p w14:paraId="374388D5" w14:textId="77777777" w:rsidR="00EC205D" w:rsidRPr="00A67778" w:rsidRDefault="00EC205D" w:rsidP="00EC205D">
      <w:pPr>
        <w:jc w:val="both"/>
        <w:rPr>
          <w:rFonts w:ascii="Arial" w:hAnsi="Arial" w:cs="Arial"/>
          <w:sz w:val="22"/>
          <w:szCs w:val="22"/>
        </w:rPr>
      </w:pPr>
    </w:p>
    <w:p w14:paraId="3ED22A24" w14:textId="30152BF1" w:rsidR="00EC205D" w:rsidRPr="00A67778" w:rsidRDefault="00EC205D" w:rsidP="00EC205D">
      <w:pPr>
        <w:jc w:val="both"/>
        <w:rPr>
          <w:rFonts w:ascii="Arial" w:hAnsi="Arial" w:cs="Arial"/>
          <w:sz w:val="22"/>
          <w:szCs w:val="22"/>
        </w:rPr>
      </w:pPr>
      <w:r w:rsidRPr="00A67778">
        <w:rPr>
          <w:rFonts w:ascii="Arial" w:hAnsi="Arial" w:cs="Arial"/>
          <w:sz w:val="22"/>
          <w:szCs w:val="22"/>
        </w:rPr>
        <w:t>Figura 1. Principios (capitulo 4). Fuente: ISO.31000 de 2018.</w:t>
      </w:r>
    </w:p>
    <w:p w14:paraId="1FA78A10" w14:textId="77777777" w:rsidR="00EC205D" w:rsidRPr="00A67778" w:rsidRDefault="00EC205D" w:rsidP="00EC205D">
      <w:pPr>
        <w:jc w:val="both"/>
        <w:rPr>
          <w:rFonts w:ascii="Arial" w:hAnsi="Arial" w:cs="Arial"/>
          <w:sz w:val="22"/>
          <w:szCs w:val="22"/>
        </w:rPr>
      </w:pPr>
    </w:p>
    <w:p w14:paraId="79683943" w14:textId="59320721"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INTEGRADA: La administración y gestión del riesgo debe ser parte integral de todos los procesos.</w:t>
      </w:r>
    </w:p>
    <w:p w14:paraId="2E69BB0C" w14:textId="77777777" w:rsidR="00EC205D" w:rsidRPr="00A67778" w:rsidRDefault="00EC205D" w:rsidP="00EC205D">
      <w:pPr>
        <w:jc w:val="both"/>
        <w:rPr>
          <w:rFonts w:ascii="Arial" w:hAnsi="Arial" w:cs="Arial"/>
          <w:sz w:val="22"/>
          <w:szCs w:val="22"/>
        </w:rPr>
      </w:pPr>
    </w:p>
    <w:p w14:paraId="29399101" w14:textId="77777777"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ESTRUCTURA EXHAUSTIVA: Un enfoque basado en el sistema de gestión con el enfoque de administración y gestión del riesgo que contribuye en resultados.</w:t>
      </w:r>
    </w:p>
    <w:p w14:paraId="207C9E72" w14:textId="77777777" w:rsidR="00EC205D" w:rsidRPr="00A67778" w:rsidRDefault="00EC205D" w:rsidP="00EC205D">
      <w:pPr>
        <w:jc w:val="both"/>
        <w:rPr>
          <w:rFonts w:ascii="Arial" w:hAnsi="Arial" w:cs="Arial"/>
          <w:sz w:val="22"/>
          <w:szCs w:val="22"/>
        </w:rPr>
      </w:pPr>
    </w:p>
    <w:p w14:paraId="67D72F0A" w14:textId="77777777"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ADAPTADA/AJUSTADA: Maneja la referencia de naturaleza publica e industrial y comercial del estado, adaptada al contexto interno y externo relacionado con los riesgos.</w:t>
      </w:r>
    </w:p>
    <w:p w14:paraId="4534723E" w14:textId="77777777" w:rsidR="00EC205D" w:rsidRPr="00A67778" w:rsidRDefault="00EC205D" w:rsidP="00EC205D">
      <w:pPr>
        <w:jc w:val="both"/>
        <w:rPr>
          <w:rFonts w:ascii="Arial" w:hAnsi="Arial" w:cs="Arial"/>
          <w:sz w:val="22"/>
          <w:szCs w:val="22"/>
        </w:rPr>
      </w:pPr>
    </w:p>
    <w:p w14:paraId="080F85AD" w14:textId="77777777"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INCLUSIVA: La Lotería del Meta es una entidad que permite la participación de sus partes interesadas que aportan a los procesos de entrada, genera como resultado una mejora en la gestión y administración del riesgo.</w:t>
      </w:r>
    </w:p>
    <w:p w14:paraId="5687E675" w14:textId="77777777" w:rsidR="00EC205D" w:rsidRPr="00A67778" w:rsidRDefault="00EC205D" w:rsidP="00EC205D">
      <w:pPr>
        <w:jc w:val="both"/>
        <w:rPr>
          <w:rFonts w:ascii="Arial" w:hAnsi="Arial" w:cs="Arial"/>
          <w:sz w:val="22"/>
          <w:szCs w:val="22"/>
        </w:rPr>
      </w:pPr>
    </w:p>
    <w:p w14:paraId="36A10194" w14:textId="77777777"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DINÁMICA: La Lotería del Meta debe estar preparada para afrontar los riesgos a lo que es expuesta de se establezcan controles idóneos, contrarrestando los factores internos y externos, la Lotería asegurará que en la administración y gestión del riesgo se anticipe, detecte, reconoce y responda con todos los cambios que se deban presentar.</w:t>
      </w:r>
    </w:p>
    <w:p w14:paraId="59C653E5" w14:textId="77777777" w:rsidR="00EC205D" w:rsidRPr="00A67778" w:rsidRDefault="00EC205D" w:rsidP="00EC205D">
      <w:pPr>
        <w:jc w:val="both"/>
        <w:rPr>
          <w:rFonts w:ascii="Arial" w:hAnsi="Arial" w:cs="Arial"/>
          <w:sz w:val="22"/>
          <w:szCs w:val="22"/>
        </w:rPr>
      </w:pPr>
    </w:p>
    <w:p w14:paraId="288D5CD2" w14:textId="77777777"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 xml:space="preserve">MEJOR INFORMACIÓN DISPONIBLE: Toda la información que entre al sistema de gestión y administración del riesgo, debe quedar documentada y disponible para los oficiales de cumplimiento o a su vez que sean responsables, para ser verificada y </w:t>
      </w:r>
      <w:r w:rsidRPr="00A67778">
        <w:rPr>
          <w:rFonts w:ascii="Arial" w:hAnsi="Arial" w:cs="Arial"/>
          <w:sz w:val="22"/>
          <w:szCs w:val="22"/>
        </w:rPr>
        <w:lastRenderedPageBreak/>
        <w:t>custodiada, entrado con características como: clara, oportuna y para las partes interesadas.</w:t>
      </w:r>
    </w:p>
    <w:p w14:paraId="522EBBF4" w14:textId="77777777" w:rsidR="00EC205D" w:rsidRPr="00A67778" w:rsidRDefault="00EC205D" w:rsidP="00EC205D">
      <w:pPr>
        <w:rPr>
          <w:rFonts w:ascii="Arial" w:hAnsi="Arial" w:cs="Arial"/>
          <w:sz w:val="22"/>
          <w:szCs w:val="22"/>
        </w:rPr>
      </w:pPr>
    </w:p>
    <w:p w14:paraId="65ED6D69" w14:textId="77777777"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FACTORES HUMANOS Y CULTURALES: Es un factor a tener en cuenta al momento de la identificación de los riesgos a los que expone la entidad, este factor influye en todos los aspectos de la administración y gestión de riesgos.</w:t>
      </w:r>
    </w:p>
    <w:p w14:paraId="608B32F4" w14:textId="77777777" w:rsidR="00EC205D" w:rsidRPr="00A67778" w:rsidRDefault="00EC205D" w:rsidP="00EC205D">
      <w:pPr>
        <w:jc w:val="both"/>
        <w:rPr>
          <w:rFonts w:ascii="Arial" w:hAnsi="Arial" w:cs="Arial"/>
          <w:sz w:val="22"/>
          <w:szCs w:val="22"/>
        </w:rPr>
      </w:pPr>
    </w:p>
    <w:p w14:paraId="572EA45D" w14:textId="50CAEAAB" w:rsidR="00EC205D" w:rsidRPr="00A67778" w:rsidRDefault="00EC205D" w:rsidP="00EC205D">
      <w:pPr>
        <w:numPr>
          <w:ilvl w:val="0"/>
          <w:numId w:val="45"/>
        </w:numPr>
        <w:contextualSpacing/>
        <w:jc w:val="both"/>
        <w:rPr>
          <w:rFonts w:ascii="Arial" w:hAnsi="Arial" w:cs="Arial"/>
          <w:sz w:val="22"/>
          <w:szCs w:val="22"/>
        </w:rPr>
      </w:pPr>
      <w:r w:rsidRPr="00A67778">
        <w:rPr>
          <w:rFonts w:ascii="Arial" w:hAnsi="Arial" w:cs="Arial"/>
          <w:sz w:val="22"/>
          <w:szCs w:val="22"/>
        </w:rPr>
        <w:t>MEJORA CONTINUA: Es un aspecto que el sistema de administración y gestión del riesgo lo incluye, como una medida de asegurar mediante el aprendizaje y la experiencia nuevos mecanismos que permitan escoger un control adecuado para asegurar la eficiencia en los procesos.</w:t>
      </w:r>
    </w:p>
    <w:p w14:paraId="336468F0" w14:textId="77777777" w:rsidR="00EC205D" w:rsidRPr="00A67778" w:rsidRDefault="00EC205D" w:rsidP="00EC205D">
      <w:pPr>
        <w:jc w:val="both"/>
        <w:rPr>
          <w:rFonts w:ascii="Arial" w:hAnsi="Arial" w:cs="Arial"/>
          <w:sz w:val="22"/>
          <w:szCs w:val="22"/>
        </w:rPr>
      </w:pPr>
    </w:p>
    <w:p w14:paraId="2E1AA145" w14:textId="77777777" w:rsidR="00EC205D" w:rsidRPr="00A67778" w:rsidRDefault="00EC205D" w:rsidP="00EC205D">
      <w:pPr>
        <w:suppressAutoHyphens w:val="0"/>
        <w:jc w:val="both"/>
        <w:rPr>
          <w:rFonts w:ascii="Arial" w:hAnsi="Arial" w:cs="Arial"/>
          <w:b/>
          <w:sz w:val="22"/>
          <w:szCs w:val="22"/>
        </w:rPr>
      </w:pPr>
      <w:r w:rsidRPr="00A67778">
        <w:rPr>
          <w:rFonts w:ascii="Arial" w:hAnsi="Arial" w:cs="Arial"/>
          <w:b/>
          <w:sz w:val="22"/>
          <w:szCs w:val="22"/>
        </w:rPr>
        <w:t>EL MARCO DE REFERENCIA</w:t>
      </w:r>
    </w:p>
    <w:p w14:paraId="4EA9A4FD" w14:textId="77777777" w:rsidR="00EC205D" w:rsidRPr="00A67778" w:rsidRDefault="00EC205D" w:rsidP="00EC205D">
      <w:pPr>
        <w:jc w:val="both"/>
        <w:rPr>
          <w:rFonts w:ascii="Arial" w:hAnsi="Arial" w:cs="Arial"/>
          <w:sz w:val="22"/>
          <w:szCs w:val="22"/>
        </w:rPr>
      </w:pPr>
    </w:p>
    <w:p w14:paraId="5D2B5E57"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Es utilizado para apoyar a la Lotería del Meta en integrar la administración y gestión del riesgo en todas las actividades, procesos y funciones de la empresa. A su vez busca la integración de la toma de decisiones con el apoyo de las partes interesadas.</w:t>
      </w:r>
    </w:p>
    <w:p w14:paraId="63CF270A" w14:textId="0990090B" w:rsidR="00EC205D" w:rsidRPr="00A67778" w:rsidRDefault="00EC205D" w:rsidP="00EC205D">
      <w:pPr>
        <w:jc w:val="center"/>
        <w:rPr>
          <w:rFonts w:ascii="Arial" w:hAnsi="Arial" w:cs="Arial"/>
          <w:sz w:val="22"/>
          <w:szCs w:val="22"/>
        </w:rPr>
      </w:pPr>
      <w:r w:rsidRPr="00A67778">
        <w:rPr>
          <w:rFonts w:ascii="Arial" w:hAnsi="Arial" w:cs="Arial"/>
          <w:noProof/>
          <w:sz w:val="22"/>
          <w:szCs w:val="22"/>
          <w:lang w:val="es-ES_tradnl" w:eastAsia="es-ES_tradnl"/>
        </w:rPr>
        <w:drawing>
          <wp:inline distT="0" distB="0" distL="0" distR="0" wp14:anchorId="19BDDA15" wp14:editId="0DCFCAF9">
            <wp:extent cx="3192559" cy="2670148"/>
            <wp:effectExtent l="0" t="57150" r="8255" b="111760"/>
            <wp:docPr id="8" name="Diagrama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D199901" w14:textId="77777777" w:rsidR="00EC205D" w:rsidRPr="00A67778" w:rsidRDefault="00EC205D" w:rsidP="00EC205D">
      <w:pPr>
        <w:jc w:val="both"/>
        <w:rPr>
          <w:rFonts w:ascii="Arial" w:hAnsi="Arial" w:cs="Arial"/>
          <w:sz w:val="22"/>
          <w:szCs w:val="22"/>
        </w:rPr>
      </w:pPr>
    </w:p>
    <w:p w14:paraId="7A0F8431"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Figura 2. Marco de Referencia (Capitulo 5). Fuente: ISO.31000:2018.</w:t>
      </w:r>
    </w:p>
    <w:p w14:paraId="404F3AEB" w14:textId="77777777" w:rsidR="00EC205D" w:rsidRPr="00A67778" w:rsidRDefault="00EC205D" w:rsidP="00EC205D">
      <w:pPr>
        <w:jc w:val="both"/>
        <w:rPr>
          <w:rFonts w:ascii="Arial" w:hAnsi="Arial" w:cs="Arial"/>
          <w:sz w:val="22"/>
          <w:szCs w:val="22"/>
        </w:rPr>
      </w:pPr>
    </w:p>
    <w:p w14:paraId="3A943199"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 xml:space="preserve">La Lotería del Meta, ha decidido aplicar la norma ISO.31000:2018 tomando como ejemplo las características del ciclo de </w:t>
      </w:r>
      <w:proofErr w:type="spellStart"/>
      <w:r w:rsidRPr="00A67778">
        <w:rPr>
          <w:rFonts w:ascii="Arial" w:hAnsi="Arial" w:cs="Arial"/>
          <w:sz w:val="22"/>
          <w:szCs w:val="22"/>
        </w:rPr>
        <w:t>deming</w:t>
      </w:r>
      <w:proofErr w:type="spellEnd"/>
      <w:r w:rsidRPr="00A67778">
        <w:rPr>
          <w:rFonts w:ascii="Arial" w:hAnsi="Arial" w:cs="Arial"/>
          <w:sz w:val="22"/>
          <w:szCs w:val="22"/>
        </w:rPr>
        <w:t xml:space="preserve"> de planear, hacer, verificar y actuar, utilizado en el sistema de gestión de calidad. Su similitud se asemeja por la reevaluación de procesos una y otra vez de forma cíclica asegurando el proceso de mejora continua.</w:t>
      </w:r>
    </w:p>
    <w:p w14:paraId="623F8775" w14:textId="77777777" w:rsidR="00EC205D" w:rsidRPr="00A67778" w:rsidRDefault="00EC205D" w:rsidP="00EC205D">
      <w:pPr>
        <w:jc w:val="both"/>
        <w:rPr>
          <w:rFonts w:ascii="Arial" w:hAnsi="Arial" w:cs="Arial"/>
          <w:sz w:val="22"/>
          <w:szCs w:val="22"/>
        </w:rPr>
      </w:pPr>
    </w:p>
    <w:p w14:paraId="3A3C7B48"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 xml:space="preserve">La alta dirección y los órganos de supervisión deben velar por el cumplimiento de las etapas del marco de referencia para que sea aplicable, en medio de la puesta en marcha del sistema </w:t>
      </w:r>
      <w:r w:rsidRPr="00A67778">
        <w:rPr>
          <w:rFonts w:ascii="Arial" w:hAnsi="Arial" w:cs="Arial"/>
          <w:sz w:val="22"/>
          <w:szCs w:val="22"/>
        </w:rPr>
        <w:lastRenderedPageBreak/>
        <w:t>de administración y gestión de riesgos, sea integrado a todas las actividades de la organización y deberá demostrar el liderazgo y compromiso.</w:t>
      </w:r>
    </w:p>
    <w:p w14:paraId="3D524296" w14:textId="77777777" w:rsidR="00EC205D" w:rsidRPr="00A67778" w:rsidRDefault="00EC205D" w:rsidP="00EC205D">
      <w:pPr>
        <w:jc w:val="both"/>
        <w:rPr>
          <w:rFonts w:ascii="Arial" w:hAnsi="Arial" w:cs="Arial"/>
          <w:sz w:val="22"/>
          <w:szCs w:val="22"/>
        </w:rPr>
      </w:pPr>
    </w:p>
    <w:p w14:paraId="17D14EA2" w14:textId="77777777" w:rsidR="00EC205D" w:rsidRPr="00A67778" w:rsidRDefault="00EC205D" w:rsidP="00EC205D">
      <w:pPr>
        <w:suppressAutoHyphens w:val="0"/>
        <w:jc w:val="both"/>
        <w:rPr>
          <w:rFonts w:ascii="Arial" w:hAnsi="Arial" w:cs="Arial"/>
          <w:b/>
          <w:sz w:val="22"/>
          <w:szCs w:val="22"/>
        </w:rPr>
      </w:pPr>
      <w:r w:rsidRPr="00A67778">
        <w:rPr>
          <w:rFonts w:ascii="Arial" w:hAnsi="Arial" w:cs="Arial"/>
          <w:b/>
          <w:sz w:val="22"/>
          <w:szCs w:val="22"/>
        </w:rPr>
        <w:t>EL PROCESO</w:t>
      </w:r>
    </w:p>
    <w:p w14:paraId="53C26408" w14:textId="77777777" w:rsidR="00EC205D" w:rsidRPr="00A67778" w:rsidRDefault="00EC205D" w:rsidP="00EC205D">
      <w:pPr>
        <w:jc w:val="both"/>
        <w:rPr>
          <w:rFonts w:ascii="Arial" w:hAnsi="Arial" w:cs="Arial"/>
          <w:b/>
          <w:sz w:val="22"/>
          <w:szCs w:val="22"/>
        </w:rPr>
      </w:pPr>
    </w:p>
    <w:p w14:paraId="6384762C"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El proceso de gestión y administración del riesgo, se deberá adecuar de manera tal que la Lotería del Meta se sienta identificada con los parámetros necesarios, para lograr establecer las medidas y controles que se ilustran en la siguiente gráfica.</w:t>
      </w:r>
    </w:p>
    <w:p w14:paraId="6BB66C12" w14:textId="77777777" w:rsidR="00EC205D" w:rsidRPr="00A67778" w:rsidRDefault="00EC205D" w:rsidP="00EC205D">
      <w:pPr>
        <w:jc w:val="both"/>
        <w:rPr>
          <w:rFonts w:ascii="Arial" w:hAnsi="Arial" w:cs="Arial"/>
          <w:sz w:val="22"/>
          <w:szCs w:val="22"/>
        </w:rPr>
      </w:pPr>
    </w:p>
    <w:p w14:paraId="505CD291" w14:textId="287697CF" w:rsidR="00EC205D" w:rsidRPr="00A67778" w:rsidRDefault="00EC205D" w:rsidP="00EC205D">
      <w:pPr>
        <w:jc w:val="center"/>
        <w:rPr>
          <w:rFonts w:ascii="Arial" w:hAnsi="Arial" w:cs="Arial"/>
          <w:sz w:val="22"/>
          <w:szCs w:val="22"/>
        </w:rPr>
      </w:pPr>
      <w:r w:rsidRPr="00A67778">
        <w:rPr>
          <w:rFonts w:ascii="Arial" w:hAnsi="Arial" w:cs="Arial"/>
          <w:noProof/>
          <w:sz w:val="22"/>
          <w:szCs w:val="22"/>
          <w:lang w:val="es-ES_tradnl"/>
        </w:rPr>
        <w:drawing>
          <wp:inline distT="0" distB="0" distL="0" distR="0" wp14:anchorId="23640710" wp14:editId="7D886C00">
            <wp:extent cx="3652953" cy="234638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56850" cy="2348888"/>
                    </a:xfrm>
                    <a:prstGeom prst="rect">
                      <a:avLst/>
                    </a:prstGeom>
                    <a:noFill/>
                    <a:ln>
                      <a:noFill/>
                    </a:ln>
                  </pic:spPr>
                </pic:pic>
              </a:graphicData>
            </a:graphic>
          </wp:inline>
        </w:drawing>
      </w:r>
    </w:p>
    <w:p w14:paraId="1406F166" w14:textId="77777777" w:rsidR="00EC205D" w:rsidRPr="00A67778" w:rsidRDefault="00EC205D" w:rsidP="00EC205D">
      <w:pPr>
        <w:jc w:val="both"/>
        <w:rPr>
          <w:rFonts w:ascii="Arial" w:hAnsi="Arial" w:cs="Arial"/>
          <w:sz w:val="22"/>
          <w:szCs w:val="22"/>
        </w:rPr>
      </w:pPr>
    </w:p>
    <w:p w14:paraId="69679F08"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Figura 3. Proceso (Capitulo 6). Fuente:ISO.31000:2018.</w:t>
      </w:r>
    </w:p>
    <w:p w14:paraId="39220327" w14:textId="77777777" w:rsidR="00EC205D" w:rsidRPr="00A67778" w:rsidRDefault="00EC205D" w:rsidP="00EC205D">
      <w:pPr>
        <w:jc w:val="both"/>
        <w:rPr>
          <w:rFonts w:ascii="Arial" w:hAnsi="Arial" w:cs="Arial"/>
          <w:sz w:val="22"/>
          <w:szCs w:val="22"/>
        </w:rPr>
      </w:pPr>
    </w:p>
    <w:p w14:paraId="474CF2F6" w14:textId="75A43F6C" w:rsidR="00EC205D" w:rsidRPr="00A67778" w:rsidRDefault="00EC205D" w:rsidP="00EC205D">
      <w:pPr>
        <w:jc w:val="both"/>
        <w:rPr>
          <w:rFonts w:ascii="Arial" w:hAnsi="Arial" w:cs="Arial"/>
          <w:sz w:val="22"/>
          <w:szCs w:val="22"/>
        </w:rPr>
      </w:pPr>
      <w:r w:rsidRPr="00A67778">
        <w:rPr>
          <w:rFonts w:ascii="Arial" w:hAnsi="Arial" w:cs="Arial"/>
          <w:sz w:val="22"/>
          <w:szCs w:val="22"/>
        </w:rPr>
        <w:t>Los procesos tratados dentro del sistema de administración y gestión del riesgo, buscan integrar todos los factores mediante un análisis exhaustivo de los casos y situaciones que se pudieran presentar, el sistema debe diseñar mecanismos de control afines a la compresión de los riesgos.</w:t>
      </w:r>
    </w:p>
    <w:p w14:paraId="6E11A746" w14:textId="77777777" w:rsidR="00EC205D" w:rsidRPr="00A67778" w:rsidRDefault="00EC205D" w:rsidP="00EC205D">
      <w:pPr>
        <w:jc w:val="both"/>
        <w:rPr>
          <w:rFonts w:ascii="Arial" w:hAnsi="Arial" w:cs="Arial"/>
          <w:sz w:val="22"/>
          <w:szCs w:val="22"/>
        </w:rPr>
      </w:pPr>
    </w:p>
    <w:p w14:paraId="3AE068E0" w14:textId="77777777" w:rsidR="00EC205D" w:rsidRPr="00A67778" w:rsidRDefault="00EC205D" w:rsidP="00A67778">
      <w:pPr>
        <w:suppressAutoHyphens w:val="0"/>
        <w:jc w:val="both"/>
        <w:rPr>
          <w:rFonts w:ascii="Arial" w:hAnsi="Arial" w:cs="Arial"/>
          <w:b/>
          <w:bCs/>
          <w:sz w:val="22"/>
          <w:szCs w:val="22"/>
        </w:rPr>
      </w:pPr>
      <w:r w:rsidRPr="00A67778">
        <w:rPr>
          <w:rFonts w:ascii="Arial" w:hAnsi="Arial" w:cs="Arial"/>
          <w:b/>
          <w:bCs/>
          <w:sz w:val="22"/>
          <w:szCs w:val="22"/>
        </w:rPr>
        <w:t>IMPLEMENTACION DE LA GESTION DEL RIESGO</w:t>
      </w:r>
    </w:p>
    <w:p w14:paraId="4E24280D" w14:textId="77777777" w:rsidR="00EC205D" w:rsidRPr="00A67778" w:rsidRDefault="00EC205D" w:rsidP="00EC205D">
      <w:pPr>
        <w:jc w:val="both"/>
        <w:rPr>
          <w:rFonts w:ascii="Arial" w:hAnsi="Arial" w:cs="Arial"/>
          <w:sz w:val="22"/>
          <w:szCs w:val="22"/>
        </w:rPr>
      </w:pPr>
    </w:p>
    <w:p w14:paraId="5C2149EC" w14:textId="07FE9D58" w:rsidR="00EC205D" w:rsidRPr="00A67778" w:rsidRDefault="00EC205D" w:rsidP="00EC205D">
      <w:pPr>
        <w:jc w:val="both"/>
        <w:rPr>
          <w:rFonts w:ascii="Arial" w:hAnsi="Arial" w:cs="Arial"/>
          <w:sz w:val="22"/>
          <w:szCs w:val="22"/>
        </w:rPr>
      </w:pPr>
      <w:r w:rsidRPr="00A67778">
        <w:rPr>
          <w:rFonts w:ascii="Arial" w:hAnsi="Arial" w:cs="Arial"/>
          <w:sz w:val="22"/>
          <w:szCs w:val="22"/>
        </w:rPr>
        <w:t xml:space="preserve">La puesta en marcha del sistema de administración y gestión del riesgo debe analizar los factores tanto internos como externos, identificando toda operación que pueda afectar el desarrollo de la función administrativa de la Lotería del Meta, implementando acciones encaminadas a la Administración de Riesgos de </w:t>
      </w:r>
      <w:r w:rsidR="00A67778" w:rsidRPr="00A67778">
        <w:rPr>
          <w:rFonts w:ascii="Arial" w:hAnsi="Arial" w:cs="Arial"/>
          <w:sz w:val="22"/>
          <w:szCs w:val="22"/>
        </w:rPr>
        <w:t xml:space="preserve">Corrupción, </w:t>
      </w:r>
      <w:r w:rsidRPr="00A67778">
        <w:rPr>
          <w:rFonts w:ascii="Arial" w:hAnsi="Arial" w:cs="Arial"/>
          <w:sz w:val="22"/>
          <w:szCs w:val="22"/>
        </w:rPr>
        <w:t>generando resultados positivos para la entidad y sus partes interesadas.</w:t>
      </w:r>
    </w:p>
    <w:p w14:paraId="041DBC5A" w14:textId="77777777" w:rsidR="00EC205D" w:rsidRPr="00A67778" w:rsidRDefault="00EC205D" w:rsidP="00EC205D">
      <w:pPr>
        <w:jc w:val="both"/>
        <w:rPr>
          <w:rFonts w:ascii="Arial" w:hAnsi="Arial" w:cs="Arial"/>
          <w:sz w:val="22"/>
          <w:szCs w:val="22"/>
        </w:rPr>
      </w:pPr>
    </w:p>
    <w:p w14:paraId="03CF8577" w14:textId="77777777" w:rsidR="00EC205D" w:rsidRPr="00A67778" w:rsidRDefault="00EC205D" w:rsidP="00EC205D">
      <w:pPr>
        <w:jc w:val="both"/>
        <w:rPr>
          <w:rFonts w:ascii="Arial" w:hAnsi="Arial" w:cs="Arial"/>
          <w:b/>
          <w:bCs/>
          <w:sz w:val="22"/>
          <w:szCs w:val="22"/>
        </w:rPr>
      </w:pPr>
      <w:r w:rsidRPr="00A67778">
        <w:rPr>
          <w:rFonts w:ascii="Arial" w:hAnsi="Arial" w:cs="Arial"/>
          <w:b/>
          <w:bCs/>
          <w:sz w:val="22"/>
          <w:szCs w:val="22"/>
        </w:rPr>
        <w:t>ETAPA 1 – DIAGNOSTICO</w:t>
      </w:r>
    </w:p>
    <w:p w14:paraId="4B3FE59F" w14:textId="77777777" w:rsidR="00EC205D" w:rsidRPr="00A67778" w:rsidRDefault="00EC205D" w:rsidP="00EC205D">
      <w:pPr>
        <w:jc w:val="both"/>
        <w:rPr>
          <w:rFonts w:ascii="Arial" w:hAnsi="Arial" w:cs="Arial"/>
          <w:sz w:val="22"/>
          <w:szCs w:val="22"/>
        </w:rPr>
      </w:pPr>
    </w:p>
    <w:p w14:paraId="6D58D1DC" w14:textId="56EC2EDE" w:rsidR="00EC205D" w:rsidRPr="00A67778" w:rsidRDefault="00EC205D" w:rsidP="00EC205D">
      <w:pPr>
        <w:jc w:val="both"/>
        <w:rPr>
          <w:rFonts w:ascii="Arial" w:hAnsi="Arial" w:cs="Arial"/>
          <w:sz w:val="22"/>
          <w:szCs w:val="22"/>
        </w:rPr>
      </w:pPr>
      <w:r w:rsidRPr="00A67778">
        <w:rPr>
          <w:rFonts w:ascii="Arial" w:hAnsi="Arial" w:cs="Arial"/>
          <w:sz w:val="22"/>
          <w:szCs w:val="22"/>
        </w:rPr>
        <w:t xml:space="preserve">Esta etapa tiene como objetivo comprometer a todos los directivos, servidores públicos, funcionarios, contratistas y partes interesadas en el cumplimiento de las políticas del Sistema de Administración de Riesgos de </w:t>
      </w:r>
      <w:r w:rsidR="00A67778" w:rsidRPr="00A67778">
        <w:rPr>
          <w:rFonts w:ascii="Arial" w:hAnsi="Arial" w:cs="Arial"/>
          <w:sz w:val="22"/>
          <w:szCs w:val="22"/>
        </w:rPr>
        <w:t>Corrupción,</w:t>
      </w:r>
      <w:r w:rsidRPr="00A67778">
        <w:rPr>
          <w:rFonts w:ascii="Arial" w:hAnsi="Arial" w:cs="Arial"/>
          <w:sz w:val="22"/>
          <w:szCs w:val="22"/>
        </w:rPr>
        <w:t xml:space="preserve"> en efecto, participarán, teniendo en cuenta los </w:t>
      </w:r>
      <w:r w:rsidRPr="00A67778">
        <w:rPr>
          <w:rFonts w:ascii="Arial" w:hAnsi="Arial" w:cs="Arial"/>
          <w:sz w:val="22"/>
          <w:szCs w:val="22"/>
        </w:rPr>
        <w:lastRenderedPageBreak/>
        <w:t xml:space="preserve">deberes y responsabilidades adquiridas con la Lotería del Meta en la aplicación basada en riesgos. </w:t>
      </w:r>
    </w:p>
    <w:p w14:paraId="0377E19B" w14:textId="77777777" w:rsidR="00EC205D" w:rsidRPr="00A67778" w:rsidRDefault="00EC205D" w:rsidP="00EC205D">
      <w:pPr>
        <w:jc w:val="both"/>
        <w:rPr>
          <w:rFonts w:ascii="Arial" w:hAnsi="Arial" w:cs="Arial"/>
          <w:sz w:val="22"/>
          <w:szCs w:val="22"/>
        </w:rPr>
      </w:pPr>
    </w:p>
    <w:p w14:paraId="2916B460"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hAnsi="Arial" w:cs="Arial"/>
          <w:sz w:val="22"/>
          <w:szCs w:val="22"/>
        </w:rPr>
        <w:t xml:space="preserve">Se profundiza en el contexto del negocio, definiendo una metodología para la identificación de los riesgos en cada procesos; esto busca que el sistema se desarrolle cumpliendo el Acuerdo 574 de 2021, con el objetivo </w:t>
      </w:r>
      <w:r w:rsidRPr="00A67778">
        <w:rPr>
          <w:rFonts w:ascii="Arial" w:eastAsia="Calibri" w:hAnsi="Arial" w:cs="Arial"/>
          <w:color w:val="000000"/>
          <w:sz w:val="22"/>
          <w:szCs w:val="22"/>
          <w:lang w:val="es-ES_tradnl" w:eastAsia="en-US"/>
        </w:rPr>
        <w:t>orientado a prevenir que en la realización de sus operaciones puedan ser utilizados como instrumento para el ocultamiento, manejo, inversión o aprovechamiento, en cualquier forma, de recursos o bienes provenientes de actividades delictivas; o destinados a su financiación; o para darles apariencia de legalidad. Se tienen en cuenta los siguientes aspectos:</w:t>
      </w:r>
    </w:p>
    <w:p w14:paraId="6712A223" w14:textId="77777777" w:rsidR="00EC205D" w:rsidRPr="00A67778" w:rsidRDefault="00EC205D" w:rsidP="00EC205D">
      <w:pPr>
        <w:jc w:val="both"/>
        <w:rPr>
          <w:rFonts w:ascii="Arial" w:eastAsia="Calibri" w:hAnsi="Arial" w:cs="Arial"/>
          <w:color w:val="000000"/>
          <w:sz w:val="22"/>
          <w:szCs w:val="22"/>
          <w:lang w:val="es-ES_tradnl" w:eastAsia="en-US"/>
        </w:rPr>
      </w:pPr>
    </w:p>
    <w:p w14:paraId="50E2FBB2" w14:textId="77777777" w:rsidR="00EC205D" w:rsidRPr="00A67778" w:rsidRDefault="00EC205D" w:rsidP="00EC205D">
      <w:pPr>
        <w:numPr>
          <w:ilvl w:val="0"/>
          <w:numId w:val="46"/>
        </w:numPr>
        <w:suppressAutoHyphens w:val="0"/>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Socialización y capacitación de los responsables a tomar las funciones de oficiales de cumplimiento al interior de la Lotería del Meta.</w:t>
      </w:r>
    </w:p>
    <w:p w14:paraId="2EDEB37B" w14:textId="77777777" w:rsidR="00EC205D" w:rsidRPr="00A67778" w:rsidRDefault="00EC205D" w:rsidP="00EC205D">
      <w:pPr>
        <w:numPr>
          <w:ilvl w:val="0"/>
          <w:numId w:val="46"/>
        </w:numPr>
        <w:suppressAutoHyphens w:val="0"/>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Capacitación al personal en el tema de identificación y administración de LA/FT/FPADM.</w:t>
      </w:r>
    </w:p>
    <w:p w14:paraId="30984B07" w14:textId="77777777" w:rsidR="00EC205D" w:rsidRPr="00A67778" w:rsidRDefault="00EC205D" w:rsidP="00EC205D">
      <w:pPr>
        <w:numPr>
          <w:ilvl w:val="0"/>
          <w:numId w:val="46"/>
        </w:numPr>
        <w:suppressAutoHyphens w:val="0"/>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Garantizar la participación de todos los integrantes de la Lotería y partes interesadas.</w:t>
      </w:r>
    </w:p>
    <w:p w14:paraId="5D83211C" w14:textId="77777777" w:rsidR="00EC205D" w:rsidRPr="00A67778" w:rsidRDefault="00EC205D" w:rsidP="00EC205D">
      <w:pPr>
        <w:numPr>
          <w:ilvl w:val="0"/>
          <w:numId w:val="46"/>
        </w:numPr>
        <w:suppressAutoHyphens w:val="0"/>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Garantizar la puesta en marcha de los planes de acción y controles que mitiguen los riesgos.</w:t>
      </w:r>
    </w:p>
    <w:p w14:paraId="0A9A19A6" w14:textId="77777777" w:rsidR="00EC205D" w:rsidRPr="00A67778" w:rsidRDefault="00EC205D" w:rsidP="00EC205D">
      <w:pPr>
        <w:numPr>
          <w:ilvl w:val="0"/>
          <w:numId w:val="46"/>
        </w:numPr>
        <w:suppressAutoHyphens w:val="0"/>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Incorporar en el plan estratégico las actividades relacionadas a la Administración de Riesgos de LA/FT/FPADM.</w:t>
      </w:r>
    </w:p>
    <w:p w14:paraId="54D6AD0D" w14:textId="77777777" w:rsidR="00EC205D" w:rsidRPr="00A67778" w:rsidRDefault="00EC205D" w:rsidP="00EC205D">
      <w:pPr>
        <w:numPr>
          <w:ilvl w:val="0"/>
          <w:numId w:val="46"/>
        </w:numPr>
        <w:suppressAutoHyphens w:val="0"/>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Establecer los procesos y procedimientos por área, también asignar los roles y responsables estratégicos y operacionales.</w:t>
      </w:r>
    </w:p>
    <w:p w14:paraId="4AB9AAF5" w14:textId="77777777" w:rsidR="00EC205D" w:rsidRPr="00A67778" w:rsidRDefault="00EC205D" w:rsidP="00EC205D">
      <w:pPr>
        <w:ind w:left="720"/>
        <w:jc w:val="both"/>
        <w:rPr>
          <w:rFonts w:ascii="Arial" w:eastAsia="Calibri" w:hAnsi="Arial" w:cs="Arial"/>
          <w:color w:val="000000"/>
          <w:sz w:val="22"/>
          <w:szCs w:val="22"/>
          <w:lang w:val="es-ES_tradnl" w:eastAsia="en-US"/>
        </w:rPr>
      </w:pPr>
    </w:p>
    <w:p w14:paraId="4FE04DAC" w14:textId="77777777" w:rsidR="00EC205D" w:rsidRPr="00A67778" w:rsidRDefault="00EC205D" w:rsidP="00EC205D">
      <w:pPr>
        <w:jc w:val="both"/>
        <w:rPr>
          <w:rFonts w:ascii="Arial" w:eastAsia="Calibri" w:hAnsi="Arial" w:cs="Arial"/>
          <w:b/>
          <w:bCs/>
          <w:color w:val="000000"/>
          <w:sz w:val="22"/>
          <w:szCs w:val="22"/>
          <w:lang w:val="es-ES_tradnl" w:eastAsia="en-US"/>
        </w:rPr>
      </w:pPr>
      <w:r w:rsidRPr="00A67778">
        <w:rPr>
          <w:rFonts w:ascii="Arial" w:eastAsia="Calibri" w:hAnsi="Arial" w:cs="Arial"/>
          <w:b/>
          <w:bCs/>
          <w:color w:val="000000"/>
          <w:sz w:val="22"/>
          <w:szCs w:val="22"/>
          <w:lang w:val="es-ES_tradnl" w:eastAsia="en-US"/>
        </w:rPr>
        <w:t>ETAPA 2 – IDENTIFICACION DEL RIESGO</w:t>
      </w:r>
    </w:p>
    <w:p w14:paraId="6B10A310" w14:textId="77777777" w:rsidR="00EC205D" w:rsidRPr="00A67778" w:rsidRDefault="00EC205D" w:rsidP="00EC205D">
      <w:pPr>
        <w:jc w:val="both"/>
        <w:rPr>
          <w:rFonts w:ascii="Arial" w:eastAsia="Calibri" w:hAnsi="Arial" w:cs="Arial"/>
          <w:color w:val="000000"/>
          <w:sz w:val="22"/>
          <w:szCs w:val="22"/>
          <w:lang w:val="es-ES_tradnl" w:eastAsia="en-US"/>
        </w:rPr>
      </w:pPr>
    </w:p>
    <w:p w14:paraId="784C8602"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En la etapa de identificación del riesgo se desarrolló una matriz cuyo nombre lleva “Formato de Identificación del Riesgo” siendo esta una metodología de recolección de información para los funcionarios de la Lotería teniendo en cuenta los riesgos a los que se expone la Lotería del Meta, en función como entidad encargada de la explotación, administración, operación y control de juegos de suerte y azar de su competencia.</w:t>
      </w:r>
    </w:p>
    <w:p w14:paraId="2ABDFBD4" w14:textId="77777777" w:rsidR="00EC205D" w:rsidRPr="00A67778" w:rsidRDefault="00EC205D" w:rsidP="00EC205D">
      <w:pPr>
        <w:jc w:val="both"/>
        <w:rPr>
          <w:rFonts w:ascii="Arial" w:eastAsia="Calibri" w:hAnsi="Arial" w:cs="Arial"/>
          <w:color w:val="000000"/>
          <w:sz w:val="22"/>
          <w:szCs w:val="22"/>
          <w:lang w:val="es-ES_tradnl" w:eastAsia="en-US"/>
        </w:rPr>
      </w:pPr>
    </w:p>
    <w:p w14:paraId="5572CCA8"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 xml:space="preserve">La identificación de Riesgos permitirá a la Lotería del Meta, descubrir situaciones que podrían afectarle en relación a los peligros a los cuales se enfrenta a consecuencia de sus actividades estratégicas y misionales.  Para identificar estos riesgos debemos se definen herramientas y técnicas apropiadas para lograr tal cometido, utilizando métodos como: </w:t>
      </w:r>
    </w:p>
    <w:p w14:paraId="30221E4D" w14:textId="77777777" w:rsidR="00EC205D" w:rsidRPr="00A67778" w:rsidRDefault="00EC205D" w:rsidP="00EC205D">
      <w:pPr>
        <w:jc w:val="both"/>
        <w:rPr>
          <w:rFonts w:ascii="Arial" w:hAnsi="Arial" w:cs="Arial"/>
          <w:sz w:val="22"/>
          <w:szCs w:val="22"/>
        </w:rPr>
      </w:pPr>
    </w:p>
    <w:p w14:paraId="27F13E93" w14:textId="77777777" w:rsidR="00EC205D" w:rsidRPr="00A67778" w:rsidRDefault="00EC205D" w:rsidP="00EC205D">
      <w:pPr>
        <w:numPr>
          <w:ilvl w:val="0"/>
          <w:numId w:val="47"/>
        </w:numPr>
        <w:suppressAutoHyphens w:val="0"/>
        <w:jc w:val="both"/>
        <w:rPr>
          <w:rFonts w:ascii="Arial" w:hAnsi="Arial" w:cs="Arial"/>
          <w:sz w:val="22"/>
          <w:szCs w:val="22"/>
        </w:rPr>
      </w:pPr>
      <w:r w:rsidRPr="00A67778">
        <w:rPr>
          <w:rFonts w:ascii="Arial" w:hAnsi="Arial" w:cs="Arial"/>
          <w:sz w:val="22"/>
          <w:szCs w:val="22"/>
        </w:rPr>
        <w:t xml:space="preserve">Las listas de chequeo </w:t>
      </w:r>
    </w:p>
    <w:p w14:paraId="6CFA55A1" w14:textId="77777777" w:rsidR="00EC205D" w:rsidRPr="00A67778" w:rsidRDefault="00EC205D" w:rsidP="00EC205D">
      <w:pPr>
        <w:numPr>
          <w:ilvl w:val="0"/>
          <w:numId w:val="47"/>
        </w:numPr>
        <w:suppressAutoHyphens w:val="0"/>
        <w:jc w:val="both"/>
        <w:rPr>
          <w:rFonts w:ascii="Arial" w:hAnsi="Arial" w:cs="Arial"/>
          <w:sz w:val="22"/>
          <w:szCs w:val="22"/>
        </w:rPr>
      </w:pPr>
      <w:r w:rsidRPr="00A67778">
        <w:rPr>
          <w:rFonts w:ascii="Arial" w:hAnsi="Arial" w:cs="Arial"/>
          <w:sz w:val="22"/>
          <w:szCs w:val="22"/>
        </w:rPr>
        <w:t xml:space="preserve">Juicios basados en experiencia y registros </w:t>
      </w:r>
    </w:p>
    <w:p w14:paraId="5AB40596" w14:textId="77777777" w:rsidR="00EC205D" w:rsidRPr="00A67778" w:rsidRDefault="00EC205D" w:rsidP="00EC205D">
      <w:pPr>
        <w:numPr>
          <w:ilvl w:val="0"/>
          <w:numId w:val="48"/>
        </w:numPr>
        <w:suppressAutoHyphens w:val="0"/>
        <w:jc w:val="both"/>
        <w:rPr>
          <w:rFonts w:ascii="Arial" w:hAnsi="Arial" w:cs="Arial"/>
          <w:sz w:val="22"/>
          <w:szCs w:val="22"/>
        </w:rPr>
      </w:pPr>
      <w:r w:rsidRPr="00A67778">
        <w:rPr>
          <w:rFonts w:ascii="Arial" w:hAnsi="Arial" w:cs="Arial"/>
          <w:sz w:val="22"/>
          <w:szCs w:val="22"/>
        </w:rPr>
        <w:t xml:space="preserve">Diagramas de flujo </w:t>
      </w:r>
    </w:p>
    <w:p w14:paraId="47472E53" w14:textId="77777777" w:rsidR="00EC205D" w:rsidRPr="00A67778" w:rsidRDefault="00EC205D" w:rsidP="00EC205D">
      <w:pPr>
        <w:numPr>
          <w:ilvl w:val="0"/>
          <w:numId w:val="48"/>
        </w:numPr>
        <w:suppressAutoHyphens w:val="0"/>
        <w:jc w:val="both"/>
        <w:rPr>
          <w:rFonts w:ascii="Arial" w:eastAsia="Calibri" w:hAnsi="Arial" w:cs="Arial"/>
          <w:color w:val="000000"/>
          <w:sz w:val="22"/>
          <w:szCs w:val="22"/>
          <w:lang w:val="es-ES_tradnl" w:eastAsia="en-US"/>
        </w:rPr>
      </w:pPr>
      <w:r w:rsidRPr="00A67778">
        <w:rPr>
          <w:rFonts w:ascii="Arial" w:hAnsi="Arial" w:cs="Arial"/>
          <w:sz w:val="22"/>
          <w:szCs w:val="22"/>
        </w:rPr>
        <w:t>Lluvia de Ideas</w:t>
      </w:r>
    </w:p>
    <w:p w14:paraId="10C8F009" w14:textId="77777777" w:rsidR="00EC205D" w:rsidRPr="00A67778" w:rsidRDefault="00EC205D" w:rsidP="00EC205D">
      <w:pPr>
        <w:jc w:val="both"/>
        <w:rPr>
          <w:rFonts w:ascii="Arial" w:eastAsia="Calibri" w:hAnsi="Arial" w:cs="Arial"/>
          <w:color w:val="000000"/>
          <w:sz w:val="22"/>
          <w:szCs w:val="22"/>
          <w:lang w:val="es-ES_tradnl" w:eastAsia="en-US"/>
        </w:rPr>
      </w:pPr>
    </w:p>
    <w:p w14:paraId="07AD407F" w14:textId="4DD9809B"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Los servidores públicos, los contratistas y partes interesadas son los encargados de la identificación de estos riesgos por medio de su experiencia y conocimiento. Este tendrá los siguientes criterios para lograr cumplir con el objetivo:</w:t>
      </w:r>
    </w:p>
    <w:p w14:paraId="1C8FF698" w14:textId="77777777" w:rsidR="00EC205D" w:rsidRPr="00A67778" w:rsidRDefault="00EC205D" w:rsidP="00EC205D">
      <w:pPr>
        <w:jc w:val="both"/>
        <w:rPr>
          <w:rFonts w:ascii="Arial" w:eastAsia="Calibri" w:hAnsi="Arial" w:cs="Arial"/>
          <w:color w:val="000000"/>
          <w:sz w:val="22"/>
          <w:szCs w:val="22"/>
          <w:lang w:val="es-ES_tradnl" w:eastAsia="en-US"/>
        </w:rPr>
      </w:pPr>
    </w:p>
    <w:p w14:paraId="59F3F05F"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lastRenderedPageBreak/>
        <w:t>RIESGO: la posibilidad de que suceda algo que tendrá un impacto sobre los objetivos del sujeto obligado. Se lo mide en términos de impacto y probabilidad.</w:t>
      </w:r>
    </w:p>
    <w:p w14:paraId="7E594D77" w14:textId="77777777" w:rsidR="00EC205D" w:rsidRPr="00A67778" w:rsidRDefault="00EC205D" w:rsidP="00EC205D">
      <w:pPr>
        <w:jc w:val="both"/>
        <w:rPr>
          <w:rFonts w:ascii="Arial" w:eastAsia="Calibri" w:hAnsi="Arial" w:cs="Arial"/>
          <w:color w:val="000000"/>
          <w:sz w:val="22"/>
          <w:szCs w:val="22"/>
          <w:lang w:val="es-ES_tradnl" w:eastAsia="en-US"/>
        </w:rPr>
      </w:pPr>
    </w:p>
    <w:p w14:paraId="42FDD015"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 xml:space="preserve">ÁREA O DEPENDENCIA: Hace referencia a un área, dirección, subdirección, jefatura, unidad administrativa, entre otras, vigente en la organización o entidad. </w:t>
      </w:r>
    </w:p>
    <w:p w14:paraId="1E24873A" w14:textId="77777777" w:rsidR="00EC205D" w:rsidRPr="00A67778" w:rsidRDefault="00EC205D" w:rsidP="00EC205D">
      <w:pPr>
        <w:jc w:val="both"/>
        <w:rPr>
          <w:rFonts w:ascii="Arial" w:eastAsia="Calibri" w:hAnsi="Arial" w:cs="Arial"/>
          <w:color w:val="000000"/>
          <w:sz w:val="22"/>
          <w:szCs w:val="22"/>
          <w:lang w:val="es-ES_tradnl" w:eastAsia="en-US"/>
        </w:rPr>
      </w:pPr>
    </w:p>
    <w:p w14:paraId="7A648E7D"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 xml:space="preserve">PROBABILIDAD: Medida cuantitativa que responde a criterios cualitativos que permite valorar el grado de posibilidad de ocurrencia de un evento de riesgo. </w:t>
      </w:r>
    </w:p>
    <w:p w14:paraId="7EBB4A1E" w14:textId="77777777" w:rsidR="00EC205D" w:rsidRPr="00A67778" w:rsidRDefault="00EC205D" w:rsidP="00EC205D">
      <w:pPr>
        <w:jc w:val="both"/>
        <w:rPr>
          <w:rFonts w:ascii="Arial" w:eastAsia="Calibri" w:hAnsi="Arial" w:cs="Arial"/>
          <w:color w:val="000000"/>
          <w:sz w:val="22"/>
          <w:szCs w:val="22"/>
          <w:lang w:val="es-ES_tradnl" w:eastAsia="en-US"/>
        </w:rPr>
      </w:pPr>
    </w:p>
    <w:p w14:paraId="721752B6"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 xml:space="preserve">IMPACTO: Medida cuantitativa que responde a un criterio cualitativo enfocado en calificar el grado de afectación de una organización por la materialización de eventos de riesgos de LA/FT/FPADM. </w:t>
      </w:r>
    </w:p>
    <w:p w14:paraId="03CD0D07" w14:textId="77777777" w:rsidR="00EC205D" w:rsidRPr="00A67778" w:rsidRDefault="00EC205D" w:rsidP="00EC205D">
      <w:pPr>
        <w:jc w:val="both"/>
        <w:rPr>
          <w:rFonts w:ascii="Arial" w:eastAsia="Calibri" w:hAnsi="Arial" w:cs="Arial"/>
          <w:color w:val="000000"/>
          <w:sz w:val="22"/>
          <w:szCs w:val="22"/>
          <w:lang w:val="es-ES_tradnl" w:eastAsia="en-US"/>
        </w:rPr>
      </w:pPr>
    </w:p>
    <w:p w14:paraId="6C797139"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 xml:space="preserve">VALORACIÓN: Es el resultado de la multiplicación de los valores brindados entre impacto y probabilidad, por medio de este se ajusta a una escala de colores y asignada a una categoría. </w:t>
      </w:r>
    </w:p>
    <w:p w14:paraId="09F993F1" w14:textId="77777777" w:rsidR="00EC205D" w:rsidRPr="00A67778" w:rsidRDefault="00EC205D" w:rsidP="00EC205D">
      <w:pPr>
        <w:jc w:val="both"/>
        <w:rPr>
          <w:rFonts w:ascii="Arial" w:eastAsia="Calibri" w:hAnsi="Arial" w:cs="Arial"/>
          <w:color w:val="000000"/>
          <w:sz w:val="22"/>
          <w:szCs w:val="22"/>
          <w:lang w:val="es-ES_tradnl" w:eastAsia="en-US"/>
        </w:rPr>
      </w:pPr>
    </w:p>
    <w:p w14:paraId="46AD3E52"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CATEGORÍA: Es el criterio al cual mide y establece un nivel de importancia y atención a estos procesos, son identificados en tres escalas (Bajo, Moderado y Alto), esto es para la atención a los encargados de los procesos y la auditoría interna.</w:t>
      </w:r>
    </w:p>
    <w:p w14:paraId="7F3CAB59" w14:textId="77777777" w:rsidR="00EC205D" w:rsidRPr="00A67778" w:rsidRDefault="00EC205D" w:rsidP="00EC205D">
      <w:pPr>
        <w:jc w:val="both"/>
        <w:rPr>
          <w:rFonts w:ascii="Arial" w:eastAsia="Calibri" w:hAnsi="Arial" w:cs="Arial"/>
          <w:color w:val="000000"/>
          <w:sz w:val="22"/>
          <w:szCs w:val="22"/>
          <w:lang w:val="es-ES_tradnl" w:eastAsia="en-US"/>
        </w:rPr>
      </w:pPr>
    </w:p>
    <w:p w14:paraId="5586742F"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TIPO DE RIESGO: Son todos los riesgos a los que se ven expuestos la Lotería del Meta en sus operaciones:</w:t>
      </w:r>
    </w:p>
    <w:p w14:paraId="22241CD9" w14:textId="77777777" w:rsidR="00EC205D" w:rsidRPr="00A67778" w:rsidRDefault="00EC205D" w:rsidP="00EC205D">
      <w:pPr>
        <w:jc w:val="both"/>
        <w:rPr>
          <w:rFonts w:ascii="Arial" w:eastAsia="Calibri" w:hAnsi="Arial" w:cs="Arial"/>
          <w:color w:val="000000"/>
          <w:sz w:val="22"/>
          <w:szCs w:val="22"/>
          <w:lang w:val="es-ES_tradnl" w:eastAsia="en-US"/>
        </w:rPr>
      </w:pPr>
    </w:p>
    <w:p w14:paraId="5E736847" w14:textId="77777777" w:rsidR="00EC205D" w:rsidRPr="00A67778" w:rsidRDefault="00EC205D" w:rsidP="00EC205D">
      <w:pPr>
        <w:jc w:val="both"/>
        <w:rPr>
          <w:rStyle w:val="nfasis"/>
          <w:rFonts w:ascii="Arial" w:eastAsia="Calibri" w:hAnsi="Arial" w:cs="Arial"/>
          <w:i w:val="0"/>
          <w:iCs w:val="0"/>
          <w:sz w:val="22"/>
          <w:szCs w:val="22"/>
        </w:rPr>
      </w:pPr>
      <w:r w:rsidRPr="00A67778">
        <w:rPr>
          <w:rFonts w:ascii="Arial" w:eastAsia="Calibri" w:hAnsi="Arial" w:cs="Arial"/>
          <w:color w:val="000000"/>
          <w:sz w:val="22"/>
          <w:szCs w:val="22"/>
          <w:lang w:val="es-ES_tradnl" w:eastAsia="en-US"/>
        </w:rPr>
        <w:t>RIESGO REPUTACIONAL: Es la posibilidad de pérdida en que incurre un sujeto obligado por desprestig</w:t>
      </w:r>
      <w:r w:rsidRPr="00A67778">
        <w:rPr>
          <w:rFonts w:eastAsia="Calibri"/>
          <w:color w:val="000000"/>
          <w:sz w:val="22"/>
          <w:szCs w:val="22"/>
          <w:lang w:val="es-ES_tradnl" w:eastAsia="en-US"/>
        </w:rPr>
        <w:t xml:space="preserve">io, </w:t>
      </w:r>
      <w:r w:rsidRPr="00A67778">
        <w:rPr>
          <w:rStyle w:val="nfasis"/>
          <w:rFonts w:ascii="Arial" w:eastAsia="Calibri" w:hAnsi="Arial" w:cs="Arial"/>
          <w:i w:val="0"/>
          <w:iCs w:val="0"/>
          <w:sz w:val="22"/>
          <w:szCs w:val="22"/>
        </w:rPr>
        <w:t xml:space="preserve">mala imagen, publicidad negativa, cierta o no, respecto de su entidad u organización y sus prácticas de negocios y derive en dificultades en el logro o no consecución de sus objetivos misionales, funcionales u organizacionales. </w:t>
      </w:r>
    </w:p>
    <w:p w14:paraId="0C745585" w14:textId="77777777" w:rsidR="00EC205D" w:rsidRPr="00A67778" w:rsidRDefault="00EC205D" w:rsidP="00EC205D">
      <w:pPr>
        <w:jc w:val="both"/>
        <w:rPr>
          <w:rStyle w:val="nfasis"/>
          <w:rFonts w:ascii="Arial" w:eastAsia="Calibri" w:hAnsi="Arial" w:cs="Arial"/>
          <w:i w:val="0"/>
          <w:iCs w:val="0"/>
          <w:sz w:val="22"/>
          <w:szCs w:val="22"/>
        </w:rPr>
      </w:pPr>
    </w:p>
    <w:p w14:paraId="66018E1B" w14:textId="77777777"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RIESGO LEGAL: Es la posibilidad de pérdida en que incurre un sujeto obligado al ser sancionado o forzado a indemnizar daños como resultado del incumplimiento de normas, regulaciones u obligaciones contractuales. El riesgo legal surge también como consecuencia de fallas en los contratos y transacciones, derivados de actuaciones malintencionadas, negligencia o actos involuntarios que afecten la formalización o ejecución de contratos o transacciones. </w:t>
      </w:r>
    </w:p>
    <w:p w14:paraId="64B583E3" w14:textId="77777777" w:rsidR="00EC205D" w:rsidRPr="00A67778" w:rsidRDefault="00EC205D" w:rsidP="00EC205D">
      <w:pPr>
        <w:jc w:val="both"/>
        <w:rPr>
          <w:rStyle w:val="nfasis"/>
          <w:rFonts w:ascii="Arial" w:eastAsia="Calibri" w:hAnsi="Arial" w:cs="Arial"/>
          <w:i w:val="0"/>
          <w:iCs w:val="0"/>
          <w:sz w:val="22"/>
          <w:szCs w:val="22"/>
        </w:rPr>
      </w:pPr>
    </w:p>
    <w:p w14:paraId="229192C1" w14:textId="77777777"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RIESGO OPERATIVO: Es la posibilidad de que un sujeto obligado incurra en pérdidas o eventual incumplimiento de sus obligaciones por deficiencias, fallas o inadecuaciones, en el recurso humano, los procesos, la tecnología, la infraestructura, los sistemas internos o por la ocurrencia de acontecimientos externos. </w:t>
      </w:r>
    </w:p>
    <w:p w14:paraId="45B7B02F" w14:textId="77777777" w:rsidR="00EC205D" w:rsidRPr="00A67778" w:rsidRDefault="00EC205D" w:rsidP="00EC205D">
      <w:pPr>
        <w:jc w:val="both"/>
        <w:rPr>
          <w:rStyle w:val="nfasis"/>
          <w:rFonts w:ascii="Arial" w:eastAsia="Calibri" w:hAnsi="Arial" w:cs="Arial"/>
          <w:i w:val="0"/>
          <w:iCs w:val="0"/>
          <w:sz w:val="22"/>
          <w:szCs w:val="22"/>
        </w:rPr>
      </w:pPr>
    </w:p>
    <w:p w14:paraId="32EECC26" w14:textId="77777777"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RIESGO DE CONTAGIO: Posibilidad de pérdida que un sujeto obligado pueda sufrir directa o indirectamente por una acción o experiencia de una persona vinculada, relacionada o asociada con la entidad u organización, debido a la viabilidad o eventualidad de ejercer influencia negativa sobre la misma en diversos escenarios. </w:t>
      </w:r>
    </w:p>
    <w:p w14:paraId="0E1A95D0" w14:textId="77777777" w:rsidR="00EC205D" w:rsidRPr="00A67778" w:rsidRDefault="00EC205D" w:rsidP="00EC205D">
      <w:pPr>
        <w:jc w:val="both"/>
        <w:rPr>
          <w:rStyle w:val="nfasis"/>
          <w:rFonts w:ascii="Arial" w:eastAsia="Calibri" w:hAnsi="Arial" w:cs="Arial"/>
          <w:i w:val="0"/>
          <w:iCs w:val="0"/>
          <w:sz w:val="22"/>
          <w:szCs w:val="22"/>
        </w:rPr>
      </w:pPr>
    </w:p>
    <w:p w14:paraId="2CF21565" w14:textId="77777777"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lastRenderedPageBreak/>
        <w:t xml:space="preserve">EVENTO DE RIESGO: Situación, incidente, suceso, acontecimiento o eventualidad, que puede ocurrir en un lugar o en la ejecución de cualquier actividad, durante un período de tiempo. </w:t>
      </w:r>
    </w:p>
    <w:p w14:paraId="5E2B8C72" w14:textId="77777777" w:rsidR="00EC205D" w:rsidRPr="00A67778" w:rsidRDefault="00EC205D" w:rsidP="00EC205D">
      <w:pPr>
        <w:jc w:val="both"/>
        <w:rPr>
          <w:rStyle w:val="nfasis"/>
          <w:rFonts w:ascii="Arial" w:eastAsia="Calibri" w:hAnsi="Arial" w:cs="Arial"/>
          <w:i w:val="0"/>
          <w:iCs w:val="0"/>
          <w:sz w:val="22"/>
          <w:szCs w:val="22"/>
        </w:rPr>
      </w:pPr>
    </w:p>
    <w:p w14:paraId="47B7D990" w14:textId="77777777"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CAUSA: Se conoce como causa al fundamento, motivo, origen y principio de algo. Por ejemplo: si una persona tropieza con algún obstáculo, y se lesiona la rodilla, la caída es la causa de la lesión.</w:t>
      </w:r>
    </w:p>
    <w:p w14:paraId="73225595" w14:textId="77777777" w:rsidR="00EC205D" w:rsidRPr="00A67778" w:rsidRDefault="00EC205D" w:rsidP="00EC205D">
      <w:pPr>
        <w:jc w:val="both"/>
        <w:rPr>
          <w:rStyle w:val="nfasis"/>
          <w:rFonts w:ascii="Arial" w:eastAsia="Calibri" w:hAnsi="Arial" w:cs="Arial"/>
          <w:i w:val="0"/>
          <w:iCs w:val="0"/>
          <w:sz w:val="22"/>
          <w:szCs w:val="22"/>
        </w:rPr>
      </w:pPr>
    </w:p>
    <w:p w14:paraId="073A2108" w14:textId="6A785121"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CONTROL: </w:t>
      </w:r>
      <w:r w:rsidR="00A67778">
        <w:rPr>
          <w:rStyle w:val="nfasis"/>
          <w:rFonts w:ascii="Arial" w:eastAsia="Calibri" w:hAnsi="Arial" w:cs="Arial"/>
          <w:i w:val="0"/>
          <w:iCs w:val="0"/>
          <w:sz w:val="22"/>
          <w:szCs w:val="22"/>
        </w:rPr>
        <w:t>E</w:t>
      </w:r>
      <w:r w:rsidRPr="00A67778">
        <w:rPr>
          <w:rStyle w:val="nfasis"/>
          <w:rFonts w:ascii="Arial" w:eastAsia="Calibri" w:hAnsi="Arial" w:cs="Arial"/>
          <w:i w:val="0"/>
          <w:iCs w:val="0"/>
          <w:sz w:val="22"/>
          <w:szCs w:val="22"/>
        </w:rPr>
        <w:t xml:space="preserve">s el proceso diseñado para gestionar los riesgos de acuerdo a los parámetros del </w:t>
      </w:r>
      <w:r w:rsidR="00A67778">
        <w:rPr>
          <w:rStyle w:val="nfasis"/>
          <w:rFonts w:ascii="Arial" w:eastAsia="Calibri" w:hAnsi="Arial" w:cs="Arial"/>
          <w:i w:val="0"/>
          <w:iCs w:val="0"/>
          <w:sz w:val="22"/>
          <w:szCs w:val="22"/>
        </w:rPr>
        <w:t>Sistema</w:t>
      </w:r>
      <w:r w:rsidRPr="00A67778">
        <w:rPr>
          <w:rStyle w:val="nfasis"/>
          <w:rFonts w:ascii="Arial" w:eastAsia="Calibri" w:hAnsi="Arial" w:cs="Arial"/>
          <w:i w:val="0"/>
          <w:iCs w:val="0"/>
          <w:sz w:val="22"/>
          <w:szCs w:val="22"/>
        </w:rPr>
        <w:t>, llevado a cabo por cada individuo responsable y los dos tipos de Control:</w:t>
      </w:r>
    </w:p>
    <w:p w14:paraId="5C11D299" w14:textId="77777777" w:rsidR="00EC205D" w:rsidRPr="00A67778" w:rsidRDefault="00EC205D" w:rsidP="00EC205D">
      <w:pPr>
        <w:jc w:val="both"/>
        <w:rPr>
          <w:rStyle w:val="nfasis"/>
          <w:rFonts w:ascii="Arial" w:eastAsia="Calibri" w:hAnsi="Arial" w:cs="Arial"/>
          <w:i w:val="0"/>
          <w:iCs w:val="0"/>
          <w:sz w:val="22"/>
          <w:szCs w:val="22"/>
        </w:rPr>
      </w:pPr>
    </w:p>
    <w:p w14:paraId="32C9153E" w14:textId="08032FD0"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CONTROL PREVENTIVO: </w:t>
      </w:r>
      <w:r w:rsidR="00A67778">
        <w:rPr>
          <w:rStyle w:val="nfasis"/>
          <w:rFonts w:ascii="Arial" w:eastAsia="Calibri" w:hAnsi="Arial" w:cs="Arial"/>
          <w:i w:val="0"/>
          <w:iCs w:val="0"/>
          <w:sz w:val="22"/>
          <w:szCs w:val="22"/>
        </w:rPr>
        <w:t>A</w:t>
      </w:r>
      <w:r w:rsidRPr="00A67778">
        <w:rPr>
          <w:rStyle w:val="nfasis"/>
          <w:rFonts w:ascii="Arial" w:eastAsia="Calibri" w:hAnsi="Arial" w:cs="Arial"/>
          <w:i w:val="0"/>
          <w:iCs w:val="0"/>
          <w:sz w:val="22"/>
          <w:szCs w:val="22"/>
        </w:rPr>
        <w:t>quellos que actúan para eliminar las causas del riesgo para prevenir su ocurrencia o materialización.</w:t>
      </w:r>
    </w:p>
    <w:p w14:paraId="6740C74F" w14:textId="77777777" w:rsidR="00EC205D" w:rsidRPr="00A67778" w:rsidRDefault="00EC205D" w:rsidP="00EC205D">
      <w:pPr>
        <w:jc w:val="both"/>
        <w:rPr>
          <w:rStyle w:val="nfasis"/>
          <w:rFonts w:ascii="Arial" w:eastAsia="Calibri" w:hAnsi="Arial" w:cs="Arial"/>
          <w:i w:val="0"/>
          <w:iCs w:val="0"/>
          <w:sz w:val="22"/>
          <w:szCs w:val="22"/>
        </w:rPr>
      </w:pPr>
    </w:p>
    <w:p w14:paraId="3B2B0F18" w14:textId="54D533E6"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CONTROL CORRECTIVO: </w:t>
      </w:r>
      <w:r w:rsidR="00E47BE4">
        <w:rPr>
          <w:rStyle w:val="nfasis"/>
          <w:rFonts w:ascii="Arial" w:eastAsia="Calibri" w:hAnsi="Arial" w:cs="Arial"/>
          <w:i w:val="0"/>
          <w:iCs w:val="0"/>
          <w:sz w:val="22"/>
          <w:szCs w:val="22"/>
        </w:rPr>
        <w:t>A</w:t>
      </w:r>
      <w:r w:rsidRPr="00A67778">
        <w:rPr>
          <w:rStyle w:val="nfasis"/>
          <w:rFonts w:ascii="Arial" w:eastAsia="Calibri" w:hAnsi="Arial" w:cs="Arial"/>
          <w:i w:val="0"/>
          <w:iCs w:val="0"/>
          <w:sz w:val="22"/>
          <w:szCs w:val="22"/>
        </w:rPr>
        <w:t xml:space="preserve">quellos que permiten el restablecimiento de la actividad, después de ser detectado un evento no deseable; también la modificación de las acciones que propiciaron su ocurrencia. </w:t>
      </w:r>
    </w:p>
    <w:p w14:paraId="7DEEED0C" w14:textId="77777777" w:rsidR="00EC205D" w:rsidRPr="00A67778" w:rsidRDefault="00EC205D" w:rsidP="00EC205D">
      <w:pPr>
        <w:jc w:val="both"/>
        <w:rPr>
          <w:rStyle w:val="nfasis"/>
          <w:rFonts w:ascii="Arial" w:eastAsia="Calibri" w:hAnsi="Arial" w:cs="Arial"/>
          <w:i w:val="0"/>
          <w:iCs w:val="0"/>
          <w:sz w:val="22"/>
          <w:szCs w:val="22"/>
        </w:rPr>
      </w:pPr>
    </w:p>
    <w:p w14:paraId="5208E3B0" w14:textId="4BB4EE15"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MEDIDA: Se define como una acción o actividad que puede realizarse para prevenir un riesgo o eliminar un peligro relacionado con </w:t>
      </w:r>
      <w:r w:rsidR="00E47BE4">
        <w:rPr>
          <w:rStyle w:val="nfasis"/>
          <w:rFonts w:ascii="Arial" w:eastAsia="Calibri" w:hAnsi="Arial" w:cs="Arial"/>
          <w:i w:val="0"/>
          <w:iCs w:val="0"/>
          <w:sz w:val="22"/>
          <w:szCs w:val="22"/>
        </w:rPr>
        <w:t xml:space="preserve">los </w:t>
      </w:r>
      <w:r w:rsidRPr="00A67778">
        <w:rPr>
          <w:rStyle w:val="nfasis"/>
          <w:rFonts w:ascii="Arial" w:eastAsia="Calibri" w:hAnsi="Arial" w:cs="Arial"/>
          <w:i w:val="0"/>
          <w:iCs w:val="0"/>
          <w:sz w:val="22"/>
          <w:szCs w:val="22"/>
        </w:rPr>
        <w:t>Riesgos de. Existen dos tipos:</w:t>
      </w:r>
    </w:p>
    <w:p w14:paraId="3A13BA5E" w14:textId="77777777" w:rsidR="00EC205D" w:rsidRPr="00A67778" w:rsidRDefault="00EC205D" w:rsidP="00EC205D">
      <w:pPr>
        <w:jc w:val="both"/>
        <w:rPr>
          <w:rStyle w:val="nfasis"/>
          <w:rFonts w:ascii="Arial" w:eastAsia="Calibri" w:hAnsi="Arial" w:cs="Arial"/>
          <w:i w:val="0"/>
          <w:iCs w:val="0"/>
          <w:sz w:val="22"/>
          <w:szCs w:val="22"/>
        </w:rPr>
      </w:pPr>
    </w:p>
    <w:p w14:paraId="21E1836A" w14:textId="771E68A7"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MEDIDAS INTENSIFICADAS: Son disposiciones de control fuertes adoptadas por el sujeto obligado, basadas en evidencia, análisis o evaluaciones de riesgo, sobre niveles importantes o mayores de exposición a los riesgos identificados en personas, operaciones, áreas geográficas, canales de distribución o cualquier otro factor de riesgo considerado por este. </w:t>
      </w:r>
    </w:p>
    <w:p w14:paraId="637B361F" w14:textId="77777777" w:rsidR="00EC205D" w:rsidRPr="00A67778" w:rsidRDefault="00EC205D" w:rsidP="00EC205D">
      <w:pPr>
        <w:jc w:val="both"/>
        <w:rPr>
          <w:rStyle w:val="nfasis"/>
          <w:rFonts w:ascii="Arial" w:eastAsia="Calibri" w:hAnsi="Arial" w:cs="Arial"/>
          <w:i w:val="0"/>
          <w:iCs w:val="0"/>
          <w:sz w:val="22"/>
          <w:szCs w:val="22"/>
        </w:rPr>
      </w:pPr>
    </w:p>
    <w:p w14:paraId="08D84172" w14:textId="64A1C461" w:rsidR="00EC205D" w:rsidRPr="00A67778" w:rsidRDefault="00EC205D" w:rsidP="00EC205D">
      <w:pPr>
        <w:jc w:val="both"/>
        <w:rPr>
          <w:rStyle w:val="nfasis"/>
          <w:rFonts w:ascii="Arial" w:eastAsia="Calibri" w:hAnsi="Arial" w:cs="Arial"/>
          <w:i w:val="0"/>
          <w:iCs w:val="0"/>
          <w:sz w:val="22"/>
          <w:szCs w:val="22"/>
        </w:rPr>
      </w:pPr>
      <w:r w:rsidRPr="00A67778">
        <w:rPr>
          <w:rStyle w:val="nfasis"/>
          <w:rFonts w:ascii="Arial" w:eastAsia="Calibri" w:hAnsi="Arial" w:cs="Arial"/>
          <w:i w:val="0"/>
          <w:iCs w:val="0"/>
          <w:sz w:val="22"/>
          <w:szCs w:val="22"/>
        </w:rPr>
        <w:t xml:space="preserve">MEDIDAS SIMPLIFICADAS: Son disposiciones de control leves adoptadas por el sujeto obligado, basadas en evidencia, análisis o evaluaciones de riesgo, sobre niveles bajos o mínimos de exposición a los riesgos de identificados en personas, operaciones, áreas geográficas, canales de distribución o cualquier otro factor de riesgo considerado por este. </w:t>
      </w:r>
    </w:p>
    <w:p w14:paraId="6B536164" w14:textId="77777777" w:rsidR="00EC205D" w:rsidRPr="00A67778" w:rsidRDefault="00EC205D" w:rsidP="00EC205D">
      <w:pPr>
        <w:rPr>
          <w:rStyle w:val="nfasis"/>
          <w:rFonts w:ascii="Arial" w:eastAsia="Calibri" w:hAnsi="Arial" w:cs="Arial"/>
          <w:i w:val="0"/>
          <w:iCs w:val="0"/>
          <w:sz w:val="22"/>
          <w:szCs w:val="22"/>
        </w:rPr>
      </w:pPr>
    </w:p>
    <w:p w14:paraId="78CC3542" w14:textId="77777777" w:rsidR="00EC205D" w:rsidRPr="00A67778" w:rsidRDefault="00EC205D" w:rsidP="00EC205D">
      <w:pPr>
        <w:rPr>
          <w:rFonts w:ascii="Arial" w:eastAsia="Calibri" w:hAnsi="Arial" w:cs="Arial"/>
          <w:b/>
          <w:color w:val="000000"/>
          <w:sz w:val="22"/>
          <w:szCs w:val="22"/>
          <w:lang w:val="es-ES_tradnl" w:eastAsia="en-US"/>
        </w:rPr>
      </w:pPr>
      <w:r w:rsidRPr="00A67778">
        <w:rPr>
          <w:rFonts w:ascii="Arial" w:eastAsia="Calibri" w:hAnsi="Arial" w:cs="Arial"/>
          <w:b/>
          <w:color w:val="000000"/>
          <w:sz w:val="22"/>
          <w:szCs w:val="22"/>
          <w:lang w:val="es-ES_tradnl" w:eastAsia="en-US"/>
        </w:rPr>
        <w:t>ETAPA 3 – ANÁLISIS DEL RIESGO</w:t>
      </w:r>
    </w:p>
    <w:p w14:paraId="4D240F99" w14:textId="77777777" w:rsidR="00EC205D" w:rsidRPr="00A67778" w:rsidRDefault="00EC205D" w:rsidP="00EC205D">
      <w:pPr>
        <w:rPr>
          <w:rFonts w:ascii="Arial" w:eastAsia="Calibri" w:hAnsi="Arial" w:cs="Arial"/>
          <w:b/>
          <w:color w:val="000000"/>
          <w:sz w:val="22"/>
          <w:szCs w:val="22"/>
          <w:lang w:val="es-ES_tradnl" w:eastAsia="en-US"/>
        </w:rPr>
      </w:pPr>
    </w:p>
    <w:p w14:paraId="7B774CB3"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El análisis del riesgo, establece la probabilidad de ocurrencia de los riesgos e impacto de las consecuencias, clasificándolos y evaluándolos con el objetivo de obtener un nivel de riesgo y la disponibilidad de controles existentes.</w:t>
      </w:r>
    </w:p>
    <w:p w14:paraId="2AC6735A" w14:textId="77777777" w:rsidR="00EC205D" w:rsidRPr="00A67778" w:rsidRDefault="00EC205D" w:rsidP="00EC205D">
      <w:pPr>
        <w:jc w:val="both"/>
        <w:rPr>
          <w:rFonts w:ascii="Arial" w:eastAsia="Calibri" w:hAnsi="Arial" w:cs="Arial"/>
          <w:color w:val="000000"/>
          <w:sz w:val="22"/>
          <w:szCs w:val="22"/>
          <w:lang w:val="es-ES_tradnl" w:eastAsia="en-US"/>
        </w:rPr>
      </w:pPr>
    </w:p>
    <w:p w14:paraId="1A441525"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Existen dos aspectos basados en el análisis del riesgo, el primero es la clasificación del riesgo que trata de la probabilidad de la ocurrencia y la consecuencia del riesgo si se lograra materializar; la segunda es la evaluación del riesgo y se describe por comparar los resultados de su clasificación, con los criterios definidos para establecer el grado de exposición de la entidad.</w:t>
      </w:r>
    </w:p>
    <w:p w14:paraId="40EBF0ED" w14:textId="77777777" w:rsidR="00EC205D" w:rsidRPr="00A67778" w:rsidRDefault="00EC205D" w:rsidP="00EC205D">
      <w:pPr>
        <w:rPr>
          <w:rFonts w:ascii="Arial" w:eastAsia="Calibri" w:hAnsi="Arial" w:cs="Arial"/>
          <w:color w:val="000000"/>
          <w:sz w:val="22"/>
          <w:szCs w:val="22"/>
          <w:lang w:val="es-ES_tradnl" w:eastAsia="en-US"/>
        </w:rPr>
      </w:pPr>
    </w:p>
    <w:p w14:paraId="36868EB0" w14:textId="77777777" w:rsidR="00EC205D" w:rsidRPr="00A67778" w:rsidRDefault="00EC205D" w:rsidP="00EC205D">
      <w:pPr>
        <w:rPr>
          <w:rFonts w:ascii="Arial" w:eastAsia="Calibri" w:hAnsi="Arial" w:cs="Arial"/>
          <w:color w:val="000000"/>
          <w:sz w:val="22"/>
          <w:szCs w:val="22"/>
          <w:lang w:val="es-ES_tradnl" w:eastAsia="en-US"/>
        </w:rPr>
      </w:pPr>
      <w:r w:rsidRPr="00A67778">
        <w:rPr>
          <w:rFonts w:ascii="Arial" w:eastAsia="Calibri" w:hAnsi="Arial" w:cs="Arial"/>
          <w:color w:val="000000"/>
          <w:sz w:val="22"/>
          <w:szCs w:val="22"/>
          <w:lang w:val="es-ES_tradnl" w:eastAsia="en-US"/>
        </w:rPr>
        <w:t>Los pasos para realizar el análisis del riesgo se debe considerar los siguientes factores:</w:t>
      </w:r>
    </w:p>
    <w:p w14:paraId="631CC090" w14:textId="77777777" w:rsidR="00EC205D" w:rsidRPr="00A67778" w:rsidRDefault="00EC205D" w:rsidP="00EC205D">
      <w:pPr>
        <w:rPr>
          <w:rFonts w:ascii="Arial" w:eastAsia="Calibri" w:hAnsi="Arial" w:cs="Arial"/>
          <w:b/>
          <w:color w:val="000000"/>
          <w:sz w:val="22"/>
          <w:szCs w:val="22"/>
          <w:lang w:val="es-ES_tradnl" w:eastAsia="en-US"/>
        </w:rPr>
      </w:pPr>
    </w:p>
    <w:p w14:paraId="61145137"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bCs/>
          <w:color w:val="000000"/>
          <w:sz w:val="22"/>
          <w:szCs w:val="22"/>
          <w:lang w:val="es-ES_tradnl" w:eastAsia="en-US"/>
        </w:rPr>
        <w:t>CONSIDERAR LOS RIESGOS QUE AMENAZAN EL PROCESO:</w:t>
      </w:r>
      <w:r w:rsidRPr="00A67778">
        <w:rPr>
          <w:rFonts w:ascii="Arial" w:eastAsia="Calibri" w:hAnsi="Arial" w:cs="Arial"/>
          <w:color w:val="000000"/>
          <w:sz w:val="22"/>
          <w:szCs w:val="22"/>
          <w:lang w:val="es-ES_tradnl" w:eastAsia="en-US"/>
        </w:rPr>
        <w:t xml:space="preserve"> Mediante una lluvia de ideas o una reunión del comité de riesgos, se coloca un proceso para ser discutido con el objetivo de </w:t>
      </w:r>
      <w:r w:rsidRPr="00A67778">
        <w:rPr>
          <w:rFonts w:ascii="Arial" w:eastAsia="Calibri" w:hAnsi="Arial" w:cs="Arial"/>
          <w:color w:val="000000"/>
          <w:sz w:val="22"/>
          <w:szCs w:val="22"/>
          <w:lang w:val="es-ES_tradnl" w:eastAsia="en-US"/>
        </w:rPr>
        <w:lastRenderedPageBreak/>
        <w:t>capturar todas las experiencias relacionadas a los riesgos a los que puede estar expuesto el proceso para que no lleve de una manera normal. Se debe tener en cuenta que las personas que participen en estas mesas de trabajo deben estar involucradas en el proceso o situación a discutir.</w:t>
      </w:r>
    </w:p>
    <w:p w14:paraId="637CA350" w14:textId="77777777" w:rsidR="00EC205D" w:rsidRPr="00A67778" w:rsidRDefault="00EC205D" w:rsidP="00EC205D">
      <w:pPr>
        <w:rPr>
          <w:rFonts w:ascii="Arial" w:eastAsia="Calibri" w:hAnsi="Arial" w:cs="Arial"/>
          <w:b/>
          <w:color w:val="000000"/>
          <w:sz w:val="22"/>
          <w:szCs w:val="22"/>
          <w:lang w:val="es-ES_tradnl" w:eastAsia="en-US"/>
        </w:rPr>
      </w:pPr>
    </w:p>
    <w:p w14:paraId="3F922953"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bCs/>
          <w:color w:val="000000"/>
          <w:sz w:val="22"/>
          <w:szCs w:val="22"/>
          <w:lang w:val="es-ES_tradnl" w:eastAsia="en-US"/>
        </w:rPr>
        <w:t>CATEGORIZAR LOS RIESGOS:</w:t>
      </w:r>
      <w:r w:rsidRPr="00A67778">
        <w:rPr>
          <w:rFonts w:ascii="Arial" w:eastAsia="Calibri" w:hAnsi="Arial" w:cs="Arial"/>
          <w:color w:val="000000"/>
          <w:sz w:val="22"/>
          <w:szCs w:val="22"/>
          <w:lang w:val="es-ES_tradnl" w:eastAsia="en-US"/>
        </w:rPr>
        <w:t xml:space="preserve"> Es una clasificación de acuerdo al sector, el responsable o cualquier parámetro que se clasifique como amenaza interna o externa. Las categorías pueden cambiar de manera constante, estas varían dependiendo el tipo de actividad que sea analizada, como ejemplo se pueden utilizar las siguientes: Proveedor, Legal, De la empresa, Económico, clientes, entre otros.</w:t>
      </w:r>
    </w:p>
    <w:p w14:paraId="65483941" w14:textId="77777777" w:rsidR="00EC205D" w:rsidRPr="00A67778" w:rsidRDefault="00EC205D" w:rsidP="00EC205D">
      <w:pPr>
        <w:jc w:val="both"/>
        <w:rPr>
          <w:rFonts w:ascii="Arial" w:eastAsia="Calibri" w:hAnsi="Arial" w:cs="Arial"/>
          <w:color w:val="000000"/>
          <w:sz w:val="22"/>
          <w:szCs w:val="22"/>
          <w:lang w:val="es-ES_tradnl" w:eastAsia="en-US"/>
        </w:rPr>
      </w:pPr>
    </w:p>
    <w:p w14:paraId="1EC9663B"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bCs/>
          <w:color w:val="000000"/>
          <w:sz w:val="22"/>
          <w:szCs w:val="22"/>
          <w:lang w:val="es-ES_tradnl" w:eastAsia="en-US"/>
        </w:rPr>
        <w:t>CLASIFICACIÓN DEL RIESGO:</w:t>
      </w:r>
      <w:r w:rsidRPr="00A67778">
        <w:rPr>
          <w:rFonts w:ascii="Arial" w:eastAsia="Calibri" w:hAnsi="Arial" w:cs="Arial"/>
          <w:color w:val="000000"/>
          <w:sz w:val="22"/>
          <w:szCs w:val="22"/>
          <w:lang w:val="es-ES_tradnl" w:eastAsia="en-US"/>
        </w:rPr>
        <w:t xml:space="preserve"> La clasificación de cada riesgo se manejará bajo una escala numérica basada en el impacto siendo 1 (Baja), 2 (Media) y 3 (Alta). Este análisis se debe hacer con la persona que tiene una incidencia directa con el proceso.</w:t>
      </w:r>
    </w:p>
    <w:p w14:paraId="2F63A353" w14:textId="77777777" w:rsidR="00EC205D" w:rsidRPr="00A67778" w:rsidRDefault="00EC205D" w:rsidP="00EC205D">
      <w:pPr>
        <w:rPr>
          <w:rFonts w:ascii="Arial" w:eastAsia="Calibri" w:hAnsi="Arial" w:cs="Arial"/>
          <w:b/>
          <w:color w:val="000000"/>
          <w:sz w:val="22"/>
          <w:szCs w:val="22"/>
          <w:lang w:val="es-ES_tradnl" w:eastAsia="en-US"/>
        </w:rPr>
      </w:pPr>
    </w:p>
    <w:p w14:paraId="1C7D8258"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bCs/>
          <w:color w:val="000000"/>
          <w:sz w:val="22"/>
          <w:szCs w:val="22"/>
          <w:lang w:val="es-ES_tradnl" w:eastAsia="en-US"/>
        </w:rPr>
        <w:t>IDENTIFICACIÓN DE LA RESPUESTA AL RIESGO:</w:t>
      </w:r>
      <w:r w:rsidRPr="00A67778">
        <w:rPr>
          <w:rFonts w:ascii="Arial" w:eastAsia="Calibri" w:hAnsi="Arial" w:cs="Arial"/>
          <w:color w:val="000000"/>
          <w:sz w:val="22"/>
          <w:szCs w:val="22"/>
          <w:lang w:val="es-ES_tradnl" w:eastAsia="en-US"/>
        </w:rPr>
        <w:t xml:space="preserve"> es importante al momento de realizar la identificación del riesgo, también se logre anticipar o en su defecto actuar de manera oportuna si el riesgo se encuentre en una situación de materializarse, es por eso que se diseña la respuesta teniendo los siguientes criterios:</w:t>
      </w:r>
    </w:p>
    <w:p w14:paraId="15FE1F9F" w14:textId="77777777" w:rsidR="00EC205D" w:rsidRPr="00A67778" w:rsidRDefault="00EC205D" w:rsidP="00EC205D">
      <w:pPr>
        <w:rPr>
          <w:rFonts w:ascii="Arial" w:eastAsia="Calibri" w:hAnsi="Arial" w:cs="Arial"/>
          <w:b/>
          <w:color w:val="000000"/>
          <w:sz w:val="22"/>
          <w:szCs w:val="22"/>
          <w:lang w:val="es-ES_tradnl" w:eastAsia="en-US"/>
        </w:rPr>
      </w:pPr>
    </w:p>
    <w:p w14:paraId="510FCC56"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bCs/>
          <w:color w:val="000000"/>
          <w:sz w:val="22"/>
          <w:szCs w:val="22"/>
          <w:lang w:val="es-ES_tradnl" w:eastAsia="en-US"/>
        </w:rPr>
        <w:t>MITIGACIÓN:</w:t>
      </w:r>
      <w:r w:rsidRPr="00A67778">
        <w:rPr>
          <w:rFonts w:ascii="Arial" w:eastAsia="Calibri" w:hAnsi="Arial" w:cs="Arial"/>
          <w:color w:val="000000"/>
          <w:sz w:val="22"/>
          <w:szCs w:val="22"/>
          <w:lang w:val="es-ES_tradnl" w:eastAsia="en-US"/>
        </w:rPr>
        <w:t xml:space="preserve"> Es la estrategia diseñada por la Lotería del Meta para modificar o disminuir las condiciones del riesgo, se trata de medidas de prevención que se adoptarían con anticipación para reducir la amenaza y/o la vulnerabilidad en la exposición al riesgo.</w:t>
      </w:r>
    </w:p>
    <w:p w14:paraId="661ED435" w14:textId="77777777" w:rsidR="00EC205D" w:rsidRPr="00A67778" w:rsidRDefault="00EC205D" w:rsidP="00EC205D">
      <w:pPr>
        <w:rPr>
          <w:rFonts w:ascii="Arial" w:eastAsia="Calibri" w:hAnsi="Arial" w:cs="Arial"/>
          <w:b/>
          <w:color w:val="000000"/>
          <w:sz w:val="22"/>
          <w:szCs w:val="22"/>
          <w:lang w:val="es-ES_tradnl" w:eastAsia="en-US"/>
        </w:rPr>
      </w:pPr>
    </w:p>
    <w:p w14:paraId="47BFF4B5" w14:textId="77777777" w:rsidR="00EC205D" w:rsidRPr="00A67778" w:rsidRDefault="00EC205D" w:rsidP="00EC205D">
      <w:pPr>
        <w:jc w:val="both"/>
        <w:rPr>
          <w:rFonts w:ascii="Arial" w:eastAsia="Calibri" w:hAnsi="Arial" w:cs="Arial"/>
          <w:color w:val="000000"/>
          <w:sz w:val="22"/>
          <w:szCs w:val="22"/>
          <w:lang w:val="es-ES_tradnl" w:eastAsia="en-US"/>
        </w:rPr>
      </w:pPr>
      <w:r w:rsidRPr="00A67778">
        <w:rPr>
          <w:rFonts w:ascii="Arial" w:eastAsia="Calibri" w:hAnsi="Arial" w:cs="Arial"/>
          <w:bCs/>
          <w:color w:val="000000"/>
          <w:sz w:val="22"/>
          <w:szCs w:val="22"/>
          <w:lang w:val="es-ES_tradnl" w:eastAsia="en-US"/>
        </w:rPr>
        <w:t>DESARROLLO:</w:t>
      </w:r>
      <w:r w:rsidRPr="00A67778">
        <w:rPr>
          <w:rFonts w:ascii="Arial" w:eastAsia="Calibri" w:hAnsi="Arial" w:cs="Arial"/>
          <w:sz w:val="22"/>
          <w:szCs w:val="22"/>
          <w:lang w:val="es-ES_tradnl" w:eastAsia="en-US"/>
        </w:rPr>
        <w:t xml:space="preserve"> La explicación corta en la que la medida de mitigación es justificada, con el objetivo que sea implementada por la organización.</w:t>
      </w:r>
    </w:p>
    <w:p w14:paraId="2A1B9C78" w14:textId="77777777" w:rsidR="00EC205D" w:rsidRPr="00A67778" w:rsidRDefault="00EC205D" w:rsidP="00EC205D">
      <w:pPr>
        <w:rPr>
          <w:rFonts w:ascii="Arial" w:hAnsi="Arial" w:cs="Arial"/>
          <w:b/>
          <w:sz w:val="22"/>
          <w:szCs w:val="22"/>
        </w:rPr>
      </w:pPr>
    </w:p>
    <w:p w14:paraId="004E83D6" w14:textId="77777777" w:rsidR="00EC205D" w:rsidRPr="00A67778" w:rsidRDefault="00EC205D" w:rsidP="00EC205D">
      <w:pPr>
        <w:rPr>
          <w:rFonts w:ascii="Arial" w:hAnsi="Arial" w:cs="Arial"/>
          <w:b/>
          <w:sz w:val="22"/>
          <w:szCs w:val="22"/>
        </w:rPr>
      </w:pPr>
      <w:r w:rsidRPr="00A67778">
        <w:rPr>
          <w:rFonts w:ascii="Arial" w:hAnsi="Arial" w:cs="Arial"/>
          <w:b/>
          <w:sz w:val="22"/>
          <w:szCs w:val="22"/>
        </w:rPr>
        <w:t>ETAPA 4 – VALORACION DEL RIESGO</w:t>
      </w:r>
    </w:p>
    <w:p w14:paraId="5F244CDB" w14:textId="77777777" w:rsidR="00EC205D" w:rsidRPr="00A67778" w:rsidRDefault="00EC205D" w:rsidP="00EC205D">
      <w:pPr>
        <w:rPr>
          <w:rFonts w:ascii="Arial" w:hAnsi="Arial" w:cs="Arial"/>
          <w:sz w:val="22"/>
          <w:szCs w:val="22"/>
        </w:rPr>
      </w:pPr>
    </w:p>
    <w:p w14:paraId="0EA55C88" w14:textId="78E5A2EB" w:rsidR="00EC205D" w:rsidRPr="00A67778" w:rsidRDefault="00EC205D" w:rsidP="00EC205D">
      <w:pPr>
        <w:jc w:val="both"/>
        <w:rPr>
          <w:rFonts w:ascii="Arial" w:hAnsi="Arial" w:cs="Arial"/>
          <w:sz w:val="22"/>
          <w:szCs w:val="22"/>
        </w:rPr>
      </w:pPr>
      <w:r w:rsidRPr="00A67778">
        <w:rPr>
          <w:rFonts w:ascii="Arial" w:hAnsi="Arial" w:cs="Arial"/>
          <w:sz w:val="22"/>
          <w:szCs w:val="22"/>
        </w:rPr>
        <w:t>La valoración del riesgo es</w:t>
      </w:r>
      <w:r w:rsidR="000A7EBA">
        <w:rPr>
          <w:rFonts w:ascii="Arial" w:hAnsi="Arial" w:cs="Arial"/>
          <w:sz w:val="22"/>
          <w:szCs w:val="22"/>
        </w:rPr>
        <w:t xml:space="preserve"> </w:t>
      </w:r>
      <w:r w:rsidRPr="00A67778">
        <w:rPr>
          <w:rFonts w:ascii="Arial" w:hAnsi="Arial" w:cs="Arial"/>
          <w:sz w:val="22"/>
          <w:szCs w:val="22"/>
        </w:rPr>
        <w:t xml:space="preserve">el producto de multiplicar la probabilidad con la clasificación brindada cuantitativamente, el resultado numérico clasificado en un mapa de colores como se puede observar en la Figura 5. </w:t>
      </w:r>
    </w:p>
    <w:p w14:paraId="78DB8FA4" w14:textId="77777777" w:rsidR="00EC205D" w:rsidRPr="00A67778" w:rsidRDefault="00EC205D" w:rsidP="00EC205D">
      <w:pPr>
        <w:jc w:val="both"/>
        <w:rPr>
          <w:rFonts w:ascii="Arial" w:hAnsi="Arial" w:cs="Arial"/>
          <w:sz w:val="22"/>
          <w:szCs w:val="22"/>
        </w:rPr>
      </w:pPr>
    </w:p>
    <w:p w14:paraId="1A22764D"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Se determinará la atención para establecer los controles necesarios y centrar la atención sobre los riesgos expuestos, con una mayor probabilidad para materializarse. La valoración del riesgo se utiliza para establecer los puntos control para el proceso expuesto y determinar en la toma de decisión la respuesta al mismo.</w:t>
      </w:r>
    </w:p>
    <w:p w14:paraId="372114DB" w14:textId="77777777" w:rsidR="00EC205D" w:rsidRPr="00A67778" w:rsidRDefault="00EC205D" w:rsidP="00EC205D">
      <w:pPr>
        <w:jc w:val="both"/>
        <w:rPr>
          <w:rFonts w:ascii="Arial" w:hAnsi="Arial" w:cs="Arial"/>
          <w:sz w:val="22"/>
          <w:szCs w:val="22"/>
        </w:rPr>
      </w:pPr>
    </w:p>
    <w:p w14:paraId="0B29E7D5" w14:textId="5229F16F" w:rsidR="00EC205D" w:rsidRPr="00A67778" w:rsidRDefault="00EC205D" w:rsidP="00EC205D">
      <w:pPr>
        <w:jc w:val="center"/>
        <w:rPr>
          <w:rFonts w:ascii="Arial" w:hAnsi="Arial" w:cs="Arial"/>
          <w:sz w:val="22"/>
          <w:szCs w:val="22"/>
        </w:rPr>
      </w:pPr>
      <w:r w:rsidRPr="00A67778">
        <w:rPr>
          <w:rFonts w:ascii="Arial" w:hAnsi="Arial" w:cs="Arial"/>
          <w:noProof/>
          <w:sz w:val="22"/>
          <w:szCs w:val="22"/>
        </w:rPr>
        <w:drawing>
          <wp:inline distT="0" distB="0" distL="0" distR="0" wp14:anchorId="4F6FA377" wp14:editId="5B0461D4">
            <wp:extent cx="4190365" cy="106553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90365" cy="1065530"/>
                    </a:xfrm>
                    <a:prstGeom prst="rect">
                      <a:avLst/>
                    </a:prstGeom>
                    <a:noFill/>
                    <a:ln>
                      <a:noFill/>
                    </a:ln>
                  </pic:spPr>
                </pic:pic>
              </a:graphicData>
            </a:graphic>
          </wp:inline>
        </w:drawing>
      </w:r>
    </w:p>
    <w:p w14:paraId="61AF9AC9" w14:textId="77777777" w:rsidR="00EC205D" w:rsidRPr="00A67778" w:rsidRDefault="00EC205D" w:rsidP="00EC205D">
      <w:pPr>
        <w:rPr>
          <w:rFonts w:ascii="Arial" w:hAnsi="Arial" w:cs="Arial"/>
          <w:sz w:val="22"/>
          <w:szCs w:val="22"/>
        </w:rPr>
      </w:pPr>
    </w:p>
    <w:p w14:paraId="28D20B01" w14:textId="77777777" w:rsidR="00EC205D" w:rsidRPr="00A67778" w:rsidRDefault="00EC205D" w:rsidP="00EC205D">
      <w:pPr>
        <w:rPr>
          <w:rFonts w:ascii="Arial" w:hAnsi="Arial" w:cs="Arial"/>
          <w:sz w:val="22"/>
          <w:szCs w:val="22"/>
        </w:rPr>
      </w:pPr>
      <w:r w:rsidRPr="00A67778">
        <w:rPr>
          <w:rFonts w:ascii="Arial" w:hAnsi="Arial" w:cs="Arial"/>
          <w:sz w:val="22"/>
          <w:szCs w:val="22"/>
        </w:rPr>
        <w:lastRenderedPageBreak/>
        <w:t>figura 5. Escala de valoración del riesgo institucional. Fuente: propio.</w:t>
      </w:r>
    </w:p>
    <w:p w14:paraId="1CFCF41E" w14:textId="77777777" w:rsidR="00EC205D" w:rsidRPr="00A67778" w:rsidRDefault="00EC205D" w:rsidP="00EC205D">
      <w:pPr>
        <w:rPr>
          <w:rFonts w:ascii="Arial" w:hAnsi="Arial" w:cs="Arial"/>
          <w:sz w:val="22"/>
          <w:szCs w:val="22"/>
        </w:rPr>
      </w:pPr>
    </w:p>
    <w:p w14:paraId="2F2DD2B4" w14:textId="77777777" w:rsidR="00EC205D" w:rsidRPr="00A67778" w:rsidRDefault="00EC205D" w:rsidP="00EC205D">
      <w:pPr>
        <w:rPr>
          <w:rFonts w:ascii="Arial" w:hAnsi="Arial" w:cs="Arial"/>
          <w:b/>
          <w:sz w:val="22"/>
          <w:szCs w:val="22"/>
        </w:rPr>
      </w:pPr>
      <w:r w:rsidRPr="00A67778">
        <w:rPr>
          <w:rFonts w:ascii="Arial" w:hAnsi="Arial" w:cs="Arial"/>
          <w:b/>
          <w:sz w:val="22"/>
          <w:szCs w:val="22"/>
        </w:rPr>
        <w:t>ETAPA 5 – CONTROLES Y GESTIÓN DEL RIESGO</w:t>
      </w:r>
    </w:p>
    <w:p w14:paraId="0BF918E3" w14:textId="77777777" w:rsidR="00EC205D" w:rsidRPr="00A67778" w:rsidRDefault="00EC205D" w:rsidP="00EC205D">
      <w:pPr>
        <w:rPr>
          <w:rFonts w:ascii="Arial" w:hAnsi="Arial" w:cs="Arial"/>
          <w:b/>
          <w:sz w:val="22"/>
          <w:szCs w:val="22"/>
        </w:rPr>
      </w:pPr>
    </w:p>
    <w:p w14:paraId="6E3C799B" w14:textId="77777777" w:rsidR="00EC205D" w:rsidRPr="00A67778" w:rsidRDefault="00EC205D" w:rsidP="00EC205D">
      <w:pPr>
        <w:jc w:val="both"/>
        <w:rPr>
          <w:rFonts w:ascii="Arial" w:hAnsi="Arial" w:cs="Arial"/>
          <w:sz w:val="22"/>
          <w:szCs w:val="22"/>
        </w:rPr>
      </w:pPr>
      <w:r w:rsidRPr="00A67778">
        <w:rPr>
          <w:rFonts w:ascii="Arial" w:hAnsi="Arial" w:cs="Arial"/>
          <w:sz w:val="22"/>
          <w:szCs w:val="22"/>
        </w:rPr>
        <w:t>Identificar y administrar la gestión del riesgo, también viene con el diseño de los controles para lograr mitigar o eliminar el riesgo, se presentan con una clasificación de acuerdo con los tipos y formas de control, frente a la implementación. La escala de identificación de controles se determinará como Ninguno, Bajo, Medio y Alto.</w:t>
      </w:r>
    </w:p>
    <w:p w14:paraId="2112118B" w14:textId="77777777" w:rsidR="00EC205D" w:rsidRPr="00A67778" w:rsidRDefault="00EC205D" w:rsidP="00EC205D">
      <w:pPr>
        <w:rPr>
          <w:rFonts w:ascii="Arial" w:hAnsi="Arial" w:cs="Arial"/>
          <w:sz w:val="22"/>
          <w:szCs w:val="22"/>
        </w:rPr>
      </w:pPr>
    </w:p>
    <w:p w14:paraId="4D37BA11" w14:textId="26D23ECB" w:rsidR="00EC205D" w:rsidRPr="00A67778" w:rsidRDefault="00EC205D" w:rsidP="00EC205D">
      <w:pPr>
        <w:jc w:val="both"/>
        <w:rPr>
          <w:rFonts w:ascii="Arial" w:hAnsi="Arial" w:cs="Arial"/>
          <w:sz w:val="22"/>
          <w:szCs w:val="22"/>
        </w:rPr>
      </w:pPr>
      <w:r w:rsidRPr="00A67778">
        <w:rPr>
          <w:rFonts w:ascii="Arial" w:hAnsi="Arial" w:cs="Arial"/>
          <w:bCs/>
          <w:sz w:val="22"/>
          <w:szCs w:val="22"/>
        </w:rPr>
        <w:t>NINGUNO:</w:t>
      </w:r>
      <w:r w:rsidRPr="00A67778">
        <w:rPr>
          <w:rFonts w:ascii="Arial" w:hAnsi="Arial" w:cs="Arial"/>
          <w:sz w:val="22"/>
          <w:szCs w:val="22"/>
        </w:rPr>
        <w:t xml:space="preserve"> Es la inexistencia de algún tipo de control basado en el riesgo identificado que permita enfrentar el riesgo.</w:t>
      </w:r>
    </w:p>
    <w:p w14:paraId="6DE9FD55" w14:textId="77777777" w:rsidR="00EC205D" w:rsidRPr="00A67778" w:rsidRDefault="00EC205D" w:rsidP="00EC205D">
      <w:pPr>
        <w:rPr>
          <w:rFonts w:ascii="Arial" w:hAnsi="Arial" w:cs="Arial"/>
          <w:sz w:val="22"/>
          <w:szCs w:val="22"/>
        </w:rPr>
      </w:pPr>
    </w:p>
    <w:p w14:paraId="44A899F1" w14:textId="56FE38B0" w:rsidR="00EC205D" w:rsidRPr="00A67778" w:rsidRDefault="00EC205D" w:rsidP="00EC205D">
      <w:pPr>
        <w:jc w:val="both"/>
        <w:rPr>
          <w:rFonts w:ascii="Arial" w:hAnsi="Arial" w:cs="Arial"/>
          <w:sz w:val="22"/>
          <w:szCs w:val="22"/>
        </w:rPr>
      </w:pPr>
      <w:r w:rsidRPr="00A67778">
        <w:rPr>
          <w:rFonts w:ascii="Arial" w:hAnsi="Arial" w:cs="Arial"/>
          <w:bCs/>
          <w:sz w:val="22"/>
          <w:szCs w:val="22"/>
        </w:rPr>
        <w:t>BAJO:</w:t>
      </w:r>
      <w:r w:rsidRPr="00A67778">
        <w:rPr>
          <w:rFonts w:ascii="Arial" w:hAnsi="Arial" w:cs="Arial"/>
          <w:sz w:val="22"/>
          <w:szCs w:val="22"/>
        </w:rPr>
        <w:t xml:space="preserve"> Se realizan acciones informales que lograr administrar el riesgo parcialmente y no se tiene en cuenta la prevención, solo actúa como correctivo.</w:t>
      </w:r>
    </w:p>
    <w:p w14:paraId="13269A54" w14:textId="77777777" w:rsidR="00EC205D" w:rsidRPr="00A67778" w:rsidRDefault="00EC205D" w:rsidP="00EC205D">
      <w:pPr>
        <w:rPr>
          <w:rFonts w:ascii="Arial" w:hAnsi="Arial" w:cs="Arial"/>
          <w:sz w:val="22"/>
          <w:szCs w:val="22"/>
        </w:rPr>
      </w:pPr>
    </w:p>
    <w:p w14:paraId="4AFB51F2" w14:textId="71D18A22" w:rsidR="00EC205D" w:rsidRPr="00A67778" w:rsidRDefault="00EC205D" w:rsidP="00EC205D">
      <w:pPr>
        <w:jc w:val="both"/>
        <w:rPr>
          <w:rFonts w:ascii="Arial" w:hAnsi="Arial" w:cs="Arial"/>
          <w:sz w:val="22"/>
          <w:szCs w:val="22"/>
        </w:rPr>
      </w:pPr>
      <w:r w:rsidRPr="00A67778">
        <w:rPr>
          <w:rFonts w:ascii="Arial" w:hAnsi="Arial" w:cs="Arial"/>
          <w:bCs/>
          <w:sz w:val="22"/>
          <w:szCs w:val="22"/>
        </w:rPr>
        <w:t>MEDIO:</w:t>
      </w:r>
      <w:r w:rsidRPr="00A67778">
        <w:rPr>
          <w:rFonts w:ascii="Arial" w:hAnsi="Arial" w:cs="Arial"/>
          <w:sz w:val="22"/>
          <w:szCs w:val="22"/>
        </w:rPr>
        <w:t xml:space="preserve"> Se realizan acciones formales e informales para lograr administrar el riesgo y actúan de manera preventiva para que el riesgo sea mitigado.</w:t>
      </w:r>
    </w:p>
    <w:p w14:paraId="26838B0E" w14:textId="77777777" w:rsidR="00EC205D" w:rsidRPr="00A67778" w:rsidRDefault="00EC205D" w:rsidP="00EC205D">
      <w:pPr>
        <w:rPr>
          <w:rFonts w:ascii="Arial" w:hAnsi="Arial" w:cs="Arial"/>
          <w:sz w:val="22"/>
          <w:szCs w:val="22"/>
        </w:rPr>
      </w:pPr>
    </w:p>
    <w:p w14:paraId="1F7A5F45" w14:textId="6E929F63" w:rsidR="00EC205D" w:rsidRPr="00A67778" w:rsidRDefault="00EC205D" w:rsidP="00EC205D">
      <w:pPr>
        <w:jc w:val="both"/>
        <w:rPr>
          <w:rFonts w:ascii="Arial" w:hAnsi="Arial" w:cs="Arial"/>
          <w:sz w:val="22"/>
          <w:szCs w:val="22"/>
        </w:rPr>
      </w:pPr>
      <w:r w:rsidRPr="00A67778">
        <w:rPr>
          <w:rFonts w:ascii="Arial" w:hAnsi="Arial" w:cs="Arial"/>
          <w:bCs/>
          <w:sz w:val="22"/>
          <w:szCs w:val="22"/>
        </w:rPr>
        <w:t>ALTO:</w:t>
      </w:r>
      <w:r w:rsidRPr="00A67778">
        <w:rPr>
          <w:rFonts w:ascii="Arial" w:hAnsi="Arial" w:cs="Arial"/>
          <w:sz w:val="22"/>
          <w:szCs w:val="22"/>
        </w:rPr>
        <w:t xml:space="preserve"> Se realizan suficientes acciones que permiten prevenir y mitigar el riesgo totalmente.</w:t>
      </w:r>
    </w:p>
    <w:p w14:paraId="34A5A2F9" w14:textId="77777777" w:rsidR="00EC205D" w:rsidRPr="00A67778" w:rsidRDefault="00EC205D" w:rsidP="00EC205D">
      <w:pPr>
        <w:rPr>
          <w:rFonts w:ascii="Arial" w:eastAsia="Calibri" w:hAnsi="Arial" w:cs="Arial"/>
          <w:color w:val="000000"/>
          <w:sz w:val="22"/>
          <w:szCs w:val="22"/>
          <w:lang w:val="es-ES_tradnl" w:eastAsia="en-US"/>
        </w:rPr>
      </w:pPr>
    </w:p>
    <w:p w14:paraId="5169FA2E" w14:textId="77777777" w:rsidR="00EC205D" w:rsidRPr="00A67778" w:rsidRDefault="00EC205D" w:rsidP="00EC205D">
      <w:pPr>
        <w:rPr>
          <w:rStyle w:val="nfasis"/>
          <w:rFonts w:ascii="Arial" w:hAnsi="Arial" w:cs="Arial"/>
          <w:i w:val="0"/>
          <w:iCs w:val="0"/>
          <w:sz w:val="22"/>
          <w:szCs w:val="22"/>
        </w:rPr>
      </w:pPr>
      <w:r w:rsidRPr="00A67778">
        <w:rPr>
          <w:rStyle w:val="nfasis"/>
          <w:rFonts w:ascii="Arial" w:hAnsi="Arial" w:cs="Arial"/>
          <w:i w:val="0"/>
          <w:iCs w:val="0"/>
          <w:sz w:val="22"/>
          <w:szCs w:val="22"/>
        </w:rPr>
        <w:t xml:space="preserve"> </w:t>
      </w:r>
    </w:p>
    <w:p w14:paraId="69AF9ABD" w14:textId="77777777" w:rsidR="00EC205D" w:rsidRPr="00A67778" w:rsidRDefault="00EC205D" w:rsidP="00EC205D">
      <w:pPr>
        <w:rPr>
          <w:rFonts w:ascii="Arial" w:hAnsi="Arial" w:cs="Arial"/>
          <w:sz w:val="22"/>
          <w:szCs w:val="22"/>
        </w:rPr>
      </w:pPr>
    </w:p>
    <w:p w14:paraId="10D0314F" w14:textId="77777777" w:rsidR="00EC205D" w:rsidRPr="00A67778" w:rsidRDefault="00EC205D" w:rsidP="00EC205D">
      <w:pPr>
        <w:rPr>
          <w:rFonts w:ascii="Arial" w:hAnsi="Arial" w:cs="Arial"/>
          <w:sz w:val="22"/>
          <w:szCs w:val="22"/>
        </w:rPr>
      </w:pPr>
    </w:p>
    <w:p w14:paraId="1E0065B7" w14:textId="77777777" w:rsidR="00EC205D" w:rsidRPr="00A67778" w:rsidRDefault="00EC205D" w:rsidP="00EC205D">
      <w:pPr>
        <w:rPr>
          <w:rFonts w:ascii="Arial" w:hAnsi="Arial" w:cs="Arial"/>
          <w:sz w:val="22"/>
          <w:szCs w:val="22"/>
        </w:rPr>
      </w:pPr>
    </w:p>
    <w:p w14:paraId="6D19FB70" w14:textId="104AD1EF" w:rsidR="00004A1E" w:rsidRPr="00A67778" w:rsidRDefault="00EC205D" w:rsidP="00EC205D">
      <w:pPr>
        <w:jc w:val="both"/>
        <w:rPr>
          <w:rFonts w:ascii="Arial" w:hAnsi="Arial" w:cs="Arial"/>
          <w:sz w:val="22"/>
          <w:szCs w:val="22"/>
          <w:lang w:val="es-CO"/>
        </w:rPr>
      </w:pPr>
      <w:r w:rsidRPr="00A67778">
        <w:rPr>
          <w:rFonts w:ascii="Arial" w:hAnsi="Arial" w:cs="Arial"/>
          <w:sz w:val="22"/>
          <w:szCs w:val="22"/>
        </w:rPr>
        <w:br w:type="page"/>
      </w:r>
    </w:p>
    <w:p w14:paraId="075F2888" w14:textId="6ECD1EE3" w:rsidR="002B78B4" w:rsidRPr="00A67778" w:rsidRDefault="002B78B4" w:rsidP="00CF3B25">
      <w:pPr>
        <w:pStyle w:val="Textoindependiente"/>
        <w:jc w:val="both"/>
        <w:rPr>
          <w:rFonts w:ascii="Arial" w:hAnsi="Arial" w:cs="Arial"/>
          <w:b/>
          <w:bCs/>
          <w:sz w:val="22"/>
          <w:szCs w:val="22"/>
          <w:lang w:val="es-MX"/>
        </w:rPr>
      </w:pPr>
    </w:p>
    <w:p w14:paraId="0769624E" w14:textId="794D5F1A" w:rsidR="00CF3B25" w:rsidRPr="00DD19D2" w:rsidRDefault="00DD19D2" w:rsidP="00361C04">
      <w:pPr>
        <w:pStyle w:val="Textoindependiente"/>
        <w:numPr>
          <w:ilvl w:val="1"/>
          <w:numId w:val="17"/>
        </w:numPr>
        <w:jc w:val="both"/>
        <w:rPr>
          <w:rFonts w:ascii="Arial" w:hAnsi="Arial" w:cs="Arial"/>
          <w:b/>
          <w:bCs/>
          <w:sz w:val="22"/>
          <w:szCs w:val="22"/>
          <w:lang w:val="es-MX"/>
        </w:rPr>
      </w:pPr>
      <w:r w:rsidRPr="00DD19D2">
        <w:rPr>
          <w:rFonts w:ascii="Arial" w:hAnsi="Arial" w:cs="Arial"/>
          <w:b/>
          <w:bCs/>
          <w:sz w:val="22"/>
          <w:szCs w:val="22"/>
          <w:lang w:val="es-MX"/>
        </w:rPr>
        <w:t>POLITICAS DE LA LOTERÍA DEL META EN CONTRA DEL LAVADO DE ACTIVOS, LA FINANCIACIÓN DEL TERRORISMO Y LA FINANCIACIÓN DE LA PROLIFERACIÓN DE ARMAS DE DESTRUCCIÓN MASIVA.</w:t>
      </w:r>
    </w:p>
    <w:p w14:paraId="25FAE2F3" w14:textId="77777777" w:rsidR="00316C03" w:rsidRDefault="00316C03" w:rsidP="00DD19D2">
      <w:pPr>
        <w:jc w:val="both"/>
        <w:rPr>
          <w:rFonts w:ascii="Arial" w:hAnsi="Arial" w:cs="Arial"/>
        </w:rPr>
      </w:pPr>
    </w:p>
    <w:p w14:paraId="63D71E1C" w14:textId="7CFD8C43" w:rsidR="00DD19D2" w:rsidRPr="00E11E8A" w:rsidRDefault="00DD19D2" w:rsidP="00DD19D2">
      <w:pPr>
        <w:jc w:val="both"/>
        <w:rPr>
          <w:rFonts w:ascii="Arial" w:hAnsi="Arial" w:cs="Arial"/>
        </w:rPr>
      </w:pPr>
      <w:r w:rsidRPr="00E11E8A">
        <w:rPr>
          <w:rFonts w:ascii="Arial" w:hAnsi="Arial" w:cs="Arial"/>
        </w:rPr>
        <w:t>La LOTERÍA DEL META,  se encuentra comprometida en desarrollar todas las actividades de sus procesos, con fundamento en un SISTEMA DE ADMINISTRACIÓN DEL RIESGO DEL LAVADO DE ACTIVOS, LA FINANCIACIÓN DEL TERRORISMO Y LA FINANCIACIÓN DE LA PROLIFERACIÓN DE ARMAS DE DESTRUCCIÓN MASIVA (LA/FT/FPADM), dando cumplimiento a la normatividad legal vigente, procurando cumplir sus objetivos institucionales, desarrollar sus programas para el cumplimiento de sus meta</w:t>
      </w:r>
      <w:r>
        <w:rPr>
          <w:rFonts w:ascii="Arial" w:hAnsi="Arial" w:cs="Arial"/>
        </w:rPr>
        <w:t>s</w:t>
      </w:r>
      <w:r w:rsidRPr="00E11E8A">
        <w:rPr>
          <w:rFonts w:ascii="Arial" w:hAnsi="Arial" w:cs="Arial"/>
        </w:rPr>
        <w:t xml:space="preserve">, identificando los riesgos previo análisis del contexto interno y externo de la entidad. </w:t>
      </w:r>
    </w:p>
    <w:p w14:paraId="4EAAF741" w14:textId="77777777" w:rsidR="00DD19D2" w:rsidRPr="00E11E8A" w:rsidRDefault="00DD19D2" w:rsidP="00DD19D2">
      <w:pPr>
        <w:jc w:val="both"/>
        <w:rPr>
          <w:rFonts w:ascii="Arial" w:hAnsi="Arial" w:cs="Arial"/>
          <w:noProof/>
          <w:lang w:eastAsia="es-CO"/>
        </w:rPr>
      </w:pPr>
    </w:p>
    <w:p w14:paraId="0FDC65B6"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POLÍTICAS DE LA LOTERÍA DEL META EN CONTRA DEL LA/FT/FPADM</w:t>
      </w:r>
    </w:p>
    <w:p w14:paraId="1536BC94" w14:textId="77777777" w:rsidR="00DD19D2" w:rsidRPr="00E11E8A" w:rsidRDefault="00DD19D2" w:rsidP="00DD19D2">
      <w:pPr>
        <w:jc w:val="both"/>
        <w:rPr>
          <w:rFonts w:ascii="Arial" w:hAnsi="Arial" w:cs="Arial"/>
          <w:noProof/>
          <w:lang w:eastAsia="es-CO"/>
        </w:rPr>
      </w:pPr>
    </w:p>
    <w:p w14:paraId="6FED3BDA"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Para efectos de lograr un eficiente manejo del Sistema de Administración del Riesgo de LA/FT/FPADM se adopta la Política de Riesgos aprobada en Sesión Ordinaria de la Junta Directiva de la Lotería del Meta, llevada a cabo el día </w:t>
      </w:r>
      <w:r>
        <w:rPr>
          <w:rFonts w:ascii="Arial" w:hAnsi="Arial" w:cs="Arial"/>
          <w:noProof/>
          <w:lang w:eastAsia="es-CO"/>
        </w:rPr>
        <w:t>dos (2) de mayo de dos mil veintidós (</w:t>
      </w:r>
      <w:r w:rsidRPr="00E11E8A">
        <w:rPr>
          <w:rFonts w:ascii="Arial" w:hAnsi="Arial" w:cs="Arial"/>
          <w:noProof/>
          <w:lang w:eastAsia="es-CO"/>
        </w:rPr>
        <w:t>2022</w:t>
      </w:r>
      <w:r>
        <w:rPr>
          <w:rFonts w:ascii="Arial" w:hAnsi="Arial" w:cs="Arial"/>
          <w:noProof/>
          <w:lang w:eastAsia="es-CO"/>
        </w:rPr>
        <w:t>)</w:t>
      </w:r>
      <w:r w:rsidRPr="00E11E8A">
        <w:rPr>
          <w:rFonts w:ascii="Arial" w:hAnsi="Arial" w:cs="Arial"/>
          <w:noProof/>
          <w:lang w:eastAsia="es-CO"/>
        </w:rPr>
        <w:t>.</w:t>
      </w:r>
    </w:p>
    <w:p w14:paraId="7B1DFBF9" w14:textId="77777777" w:rsidR="00DD19D2" w:rsidRPr="00E11E8A" w:rsidRDefault="00DD19D2" w:rsidP="00DD19D2">
      <w:pPr>
        <w:jc w:val="both"/>
        <w:rPr>
          <w:rFonts w:ascii="Arial" w:hAnsi="Arial" w:cs="Arial"/>
          <w:noProof/>
          <w:lang w:eastAsia="es-CO"/>
        </w:rPr>
      </w:pPr>
    </w:p>
    <w:p w14:paraId="4858814F" w14:textId="77777777" w:rsidR="00DD19D2" w:rsidRPr="00E11E8A" w:rsidRDefault="00DD19D2" w:rsidP="00DD19D2">
      <w:pPr>
        <w:ind w:left="708"/>
        <w:jc w:val="both"/>
        <w:rPr>
          <w:rFonts w:ascii="Arial" w:hAnsi="Arial" w:cs="Arial"/>
          <w:i/>
          <w:noProof/>
          <w:lang w:eastAsia="es-CO"/>
        </w:rPr>
      </w:pPr>
      <w:r w:rsidRPr="00E11E8A">
        <w:rPr>
          <w:rFonts w:ascii="Arial" w:hAnsi="Arial" w:cs="Arial"/>
          <w:i/>
          <w:noProof/>
          <w:lang w:eastAsia="es-CO"/>
        </w:rPr>
        <w:t>“La Lotería del Meta, gestiona los riesgos inherentes a su actividad misional que es la operación del sector de juegos de suerte y azar y el entorno; adopta las mejores prácticas en la administración del riesgo, con la finalidad de lograr el acatamiento pleno de los principios que rigen la actividad monopolística y el cumplimiento de los objetivos de rango constituciónal, legal y estatutario.”</w:t>
      </w:r>
    </w:p>
    <w:p w14:paraId="0665854D"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  </w:t>
      </w:r>
    </w:p>
    <w:p w14:paraId="7FB78707" w14:textId="4D761916" w:rsidR="00DD19D2" w:rsidRPr="00F814CA" w:rsidRDefault="00D95F4C" w:rsidP="00DD19D2">
      <w:pPr>
        <w:jc w:val="both"/>
        <w:rPr>
          <w:rFonts w:ascii="Arial" w:hAnsi="Arial" w:cs="Arial"/>
          <w:b/>
          <w:noProof/>
          <w:lang w:eastAsia="es-CO"/>
        </w:rPr>
      </w:pPr>
      <w:r>
        <w:rPr>
          <w:rFonts w:ascii="Arial" w:hAnsi="Arial" w:cs="Arial"/>
          <w:b/>
          <w:noProof/>
          <w:lang w:eastAsia="es-CO"/>
        </w:rPr>
        <w:t>8.2</w:t>
      </w:r>
      <w:r w:rsidR="00DD19D2" w:rsidRPr="00F814CA">
        <w:rPr>
          <w:rFonts w:ascii="Arial" w:hAnsi="Arial" w:cs="Arial"/>
          <w:b/>
          <w:noProof/>
          <w:lang w:eastAsia="es-CO"/>
        </w:rPr>
        <w:t xml:space="preserve">.1. LÍNEAMIENTOS </w:t>
      </w:r>
    </w:p>
    <w:p w14:paraId="3EC41041" w14:textId="77777777" w:rsidR="00DD19D2" w:rsidRPr="00E11E8A" w:rsidRDefault="00DD19D2" w:rsidP="00DD19D2">
      <w:pPr>
        <w:jc w:val="both"/>
        <w:rPr>
          <w:rFonts w:ascii="Arial" w:hAnsi="Arial" w:cs="Arial"/>
          <w:noProof/>
          <w:lang w:eastAsia="es-CO"/>
        </w:rPr>
      </w:pPr>
    </w:p>
    <w:p w14:paraId="02B05912"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Para la adopción del Sistema de Administración de Reisgos de Lavado de Activos, Financiación del Terrorismo y la Financiación de la Proliferación de Armas de Destrucción Masiva para los juegos de suerte y azar del nivel territorial, la Lotería del Meta, promoverá actividades para instruir a sus servidores públicos en la prevención del riesgo de LA/FT/FPADM según los siguientes lineamientos: </w:t>
      </w:r>
    </w:p>
    <w:p w14:paraId="4255B7A5" w14:textId="77777777" w:rsidR="00DD19D2" w:rsidRPr="00E11E8A" w:rsidRDefault="00DD19D2" w:rsidP="00DD19D2">
      <w:pPr>
        <w:jc w:val="both"/>
        <w:rPr>
          <w:rFonts w:ascii="Arial" w:hAnsi="Arial" w:cs="Arial"/>
          <w:noProof/>
          <w:lang w:eastAsia="es-CO"/>
        </w:rPr>
      </w:pPr>
    </w:p>
    <w:p w14:paraId="6D72FFF2" w14:textId="46AD482B" w:rsidR="00DD19D2" w:rsidRPr="00F814CA" w:rsidRDefault="00DD19D2" w:rsidP="00DD19D2">
      <w:pPr>
        <w:jc w:val="both"/>
        <w:rPr>
          <w:rFonts w:ascii="Arial" w:hAnsi="Arial" w:cs="Arial"/>
          <w:b/>
          <w:noProof/>
          <w:lang w:eastAsia="es-CO"/>
        </w:rPr>
      </w:pPr>
      <w:r w:rsidRPr="00F814CA">
        <w:rPr>
          <w:rFonts w:ascii="Arial" w:hAnsi="Arial" w:cs="Arial"/>
          <w:b/>
          <w:noProof/>
          <w:lang w:eastAsia="es-CO"/>
        </w:rPr>
        <w:t>LINEAMIENTO UNO:  COMPROMISO INSTITUCIONAL PARA EL IMPULSO DE LA CULTURA DE LA ADMINISTRACIÓN DEL RIESGO DE LA/FT/FPADM</w:t>
      </w:r>
    </w:p>
    <w:p w14:paraId="6FD1D0EF" w14:textId="77777777" w:rsidR="00DD19D2" w:rsidRPr="00E11E8A" w:rsidRDefault="00DD19D2" w:rsidP="00DD19D2">
      <w:pPr>
        <w:jc w:val="both"/>
        <w:rPr>
          <w:rFonts w:ascii="Arial" w:hAnsi="Arial" w:cs="Arial"/>
          <w:noProof/>
          <w:lang w:eastAsia="es-CO"/>
        </w:rPr>
      </w:pPr>
    </w:p>
    <w:p w14:paraId="5F4961ED"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La Lotería del Meta, lineamiento se compromete a adoptar y desarrollar un Sistema de Administración de Riesgos de LA/FT/FPADM  que minimize la materialización de los </w:t>
      </w:r>
      <w:r w:rsidRPr="00E11E8A">
        <w:rPr>
          <w:rFonts w:ascii="Arial" w:hAnsi="Arial" w:cs="Arial"/>
          <w:noProof/>
          <w:lang w:eastAsia="es-CO"/>
        </w:rPr>
        <w:lastRenderedPageBreak/>
        <w:t>riesgos identificados, con el fin de afianzar el compromiso institucional de fortalecer la cultura de legalidad y colaboración con las diferentes autoridades.</w:t>
      </w:r>
    </w:p>
    <w:p w14:paraId="1D3E99BE" w14:textId="77777777" w:rsidR="00DD19D2" w:rsidRPr="00E11E8A" w:rsidRDefault="00DD19D2" w:rsidP="00DD19D2">
      <w:pPr>
        <w:jc w:val="both"/>
        <w:rPr>
          <w:rFonts w:ascii="Arial" w:hAnsi="Arial" w:cs="Arial"/>
          <w:noProof/>
          <w:lang w:eastAsia="es-CO"/>
        </w:rPr>
      </w:pPr>
    </w:p>
    <w:p w14:paraId="059CBCEF"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Es prioritario, cumplir la normatividad legal vigente expedida por el Gobierno Nacional y organismos internacionales, en materia de LA/FT/FPADM, por tanto, la Lotería del Meta, reconoce que el Lavado de Activos, la Financiación del Terrorismo y la Financiación de la Proliferacion de Armas de Destrucción Masiva son fenómenos que afectan directamente el desarrollo económico del país, la transparencia, reputación de la empresa, afectando la confianza de los clientes; por tal motivo en la conducta de los servidores públicos de la entidad, prevalecerán los principio éticos en el ejercicio del objeto comercial.</w:t>
      </w:r>
    </w:p>
    <w:p w14:paraId="6908C50F" w14:textId="77777777" w:rsidR="00DD19D2" w:rsidRPr="00E11E8A" w:rsidRDefault="00DD19D2" w:rsidP="00DD19D2">
      <w:pPr>
        <w:jc w:val="both"/>
        <w:rPr>
          <w:rFonts w:ascii="Arial" w:hAnsi="Arial" w:cs="Arial"/>
          <w:noProof/>
          <w:lang w:eastAsia="es-CO"/>
        </w:rPr>
      </w:pPr>
    </w:p>
    <w:p w14:paraId="107CBF0C"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1: DESIGNACION DE RESPONSABLES DE IMPLEMENTACIÓN DEL SISTEMA</w:t>
      </w:r>
    </w:p>
    <w:p w14:paraId="1CB9E6BC" w14:textId="77777777" w:rsidR="00DD19D2" w:rsidRPr="00E11E8A" w:rsidRDefault="00DD19D2" w:rsidP="00DD19D2">
      <w:pPr>
        <w:jc w:val="both"/>
        <w:rPr>
          <w:rFonts w:ascii="Arial" w:hAnsi="Arial" w:cs="Arial"/>
          <w:noProof/>
          <w:lang w:eastAsia="es-CO"/>
        </w:rPr>
      </w:pPr>
    </w:p>
    <w:p w14:paraId="22D576B1"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desginará los responsables de diseñar e implementar el sistema, auditarlo e integrarlo con los sistemas de gestión de riesgos de la empresa o los planes anticorrupción vigentes.</w:t>
      </w:r>
    </w:p>
    <w:p w14:paraId="72372736" w14:textId="77777777" w:rsidR="00DD19D2" w:rsidRPr="00E11E8A" w:rsidRDefault="00DD19D2" w:rsidP="00DD19D2">
      <w:pPr>
        <w:jc w:val="both"/>
        <w:rPr>
          <w:rFonts w:ascii="Arial" w:hAnsi="Arial" w:cs="Arial"/>
          <w:noProof/>
          <w:lang w:eastAsia="es-CO"/>
        </w:rPr>
      </w:pPr>
    </w:p>
    <w:p w14:paraId="48E82453"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asigna las funciones de cumplimiento regulatorio en contra del LA/FT/FPADM dentro de su estructura organizacional.</w:t>
      </w:r>
    </w:p>
    <w:p w14:paraId="0CC6589A" w14:textId="77777777" w:rsidR="00DD19D2" w:rsidRPr="00E11E8A" w:rsidRDefault="00DD19D2" w:rsidP="00DD19D2">
      <w:pPr>
        <w:jc w:val="both"/>
        <w:rPr>
          <w:rFonts w:ascii="Arial" w:hAnsi="Arial" w:cs="Arial"/>
          <w:noProof/>
          <w:lang w:eastAsia="es-CO"/>
        </w:rPr>
      </w:pPr>
    </w:p>
    <w:p w14:paraId="3041B442"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2: CAPACITACIÓN DEL OFICIAL DE CUMPLIMIENTO PRINCIPAL Y DEL SUPLENTE</w:t>
      </w:r>
    </w:p>
    <w:p w14:paraId="63AD172D" w14:textId="77777777" w:rsidR="00DD19D2" w:rsidRPr="00E11E8A" w:rsidRDefault="00DD19D2" w:rsidP="00DD19D2">
      <w:pPr>
        <w:jc w:val="both"/>
        <w:rPr>
          <w:rFonts w:ascii="Arial" w:hAnsi="Arial" w:cs="Arial"/>
          <w:noProof/>
          <w:lang w:eastAsia="es-CO"/>
        </w:rPr>
      </w:pPr>
    </w:p>
    <w:p w14:paraId="025EF2F7"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adquiere el compromiso de capacitar al oficial de cumplimiento designado y el suplente, según las exigencias establecidas por la UIAF sobre los aspectos generales de LA/FT/FPADM y facilitará que los mismos asistan a diplomados, seminarios u otros cursos cuya suma total de entrenamientos sea igual o superior a 90 horas.</w:t>
      </w:r>
    </w:p>
    <w:p w14:paraId="0F9BAA80" w14:textId="77777777" w:rsidR="00DD19D2" w:rsidRPr="00E11E8A" w:rsidRDefault="00DD19D2" w:rsidP="00DD19D2">
      <w:pPr>
        <w:jc w:val="both"/>
        <w:rPr>
          <w:rFonts w:ascii="Arial" w:hAnsi="Arial" w:cs="Arial"/>
          <w:noProof/>
          <w:lang w:eastAsia="es-CO"/>
        </w:rPr>
      </w:pPr>
    </w:p>
    <w:p w14:paraId="61E8AFE4"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3: CAPACITACIÓN DIRIGIDA A DIRECTIVOS Y SERVIDORES PÚBLICOS</w:t>
      </w:r>
    </w:p>
    <w:p w14:paraId="36B0A1EF" w14:textId="77777777" w:rsidR="00DD19D2" w:rsidRPr="00E11E8A" w:rsidRDefault="00DD19D2" w:rsidP="00DD19D2">
      <w:pPr>
        <w:jc w:val="both"/>
        <w:rPr>
          <w:rFonts w:ascii="Arial" w:hAnsi="Arial" w:cs="Arial"/>
          <w:noProof/>
          <w:lang w:eastAsia="es-CO"/>
        </w:rPr>
      </w:pPr>
    </w:p>
    <w:p w14:paraId="31411B14"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creará espacios de capacitaciones, dirigidas a miembros de la Junta Directiva y a todos los servidores públicos, para comprometerlos e impulsar la cultura y  desarrollo del proceso de prevención de los riesgos identificados, cuya materialización afectaría a la institución;  en tal sentido, se asignarán recursos para la estructuración del Sistema de Administración de Riesgos LA/FT/FPADM con enfoque basado en riesgos, incluyendo:</w:t>
      </w:r>
    </w:p>
    <w:p w14:paraId="29B88C28" w14:textId="77777777" w:rsidR="00DD19D2" w:rsidRPr="00E11E8A" w:rsidRDefault="00DD19D2" w:rsidP="00DD19D2">
      <w:pPr>
        <w:jc w:val="both"/>
        <w:rPr>
          <w:rFonts w:ascii="Arial" w:hAnsi="Arial" w:cs="Arial"/>
          <w:noProof/>
          <w:lang w:eastAsia="es-CO"/>
        </w:rPr>
      </w:pPr>
    </w:p>
    <w:p w14:paraId="27E5B5B9" w14:textId="77777777" w:rsidR="00DD19D2" w:rsidRPr="00E11E8A" w:rsidRDefault="00DD19D2" w:rsidP="00DD19D2">
      <w:pPr>
        <w:numPr>
          <w:ilvl w:val="0"/>
          <w:numId w:val="42"/>
        </w:numPr>
        <w:suppressAutoHyphens w:val="0"/>
        <w:jc w:val="both"/>
        <w:rPr>
          <w:rFonts w:ascii="Arial" w:hAnsi="Arial" w:cs="Arial"/>
          <w:noProof/>
          <w:lang w:eastAsia="es-CO"/>
        </w:rPr>
      </w:pPr>
      <w:r w:rsidRPr="00E11E8A">
        <w:rPr>
          <w:rFonts w:ascii="Arial" w:hAnsi="Arial" w:cs="Arial"/>
          <w:noProof/>
          <w:lang w:eastAsia="es-CO"/>
        </w:rPr>
        <w:t>Recurso Humano y su entrenamiento periódico, general y técnico en estas materias.</w:t>
      </w:r>
    </w:p>
    <w:p w14:paraId="32792FDB" w14:textId="77777777" w:rsidR="00DD19D2" w:rsidRPr="00E11E8A" w:rsidRDefault="00DD19D2" w:rsidP="00DD19D2">
      <w:pPr>
        <w:numPr>
          <w:ilvl w:val="0"/>
          <w:numId w:val="42"/>
        </w:numPr>
        <w:suppressAutoHyphens w:val="0"/>
        <w:jc w:val="both"/>
        <w:rPr>
          <w:rFonts w:ascii="Arial" w:hAnsi="Arial" w:cs="Arial"/>
          <w:noProof/>
          <w:lang w:eastAsia="es-CO"/>
        </w:rPr>
      </w:pPr>
      <w:r w:rsidRPr="00E11E8A">
        <w:rPr>
          <w:rFonts w:ascii="Arial" w:hAnsi="Arial" w:cs="Arial"/>
          <w:noProof/>
          <w:lang w:eastAsia="es-CO"/>
        </w:rPr>
        <w:lastRenderedPageBreak/>
        <w:t>Tecnología, mediante incorporación y uso de hardware y software acordes al nivel de exposición del riesgo.</w:t>
      </w:r>
    </w:p>
    <w:p w14:paraId="6E2DC07E" w14:textId="77777777" w:rsidR="00DD19D2" w:rsidRPr="00E11E8A" w:rsidRDefault="00DD19D2" w:rsidP="00DD19D2">
      <w:pPr>
        <w:jc w:val="both"/>
        <w:rPr>
          <w:rFonts w:ascii="Arial" w:hAnsi="Arial" w:cs="Arial"/>
          <w:noProof/>
          <w:lang w:eastAsia="es-CO"/>
        </w:rPr>
      </w:pPr>
    </w:p>
    <w:p w14:paraId="6C3E9D1A"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4: SUSCRIPCIÓN DE COMPROMISO DE TODO SERVIDOR PÚBLICO VINCULADO A LA ENTIDAD</w:t>
      </w:r>
    </w:p>
    <w:p w14:paraId="391DEE0D" w14:textId="77777777" w:rsidR="00DD19D2" w:rsidRPr="00E11E8A" w:rsidRDefault="00DD19D2" w:rsidP="00DD19D2">
      <w:pPr>
        <w:jc w:val="both"/>
        <w:rPr>
          <w:rFonts w:ascii="Arial" w:hAnsi="Arial" w:cs="Arial"/>
          <w:noProof/>
          <w:lang w:eastAsia="es-CO"/>
        </w:rPr>
      </w:pPr>
    </w:p>
    <w:p w14:paraId="4C422916"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Toda persona natural, vinculada como servidor público sea como Empleado Público</w:t>
      </w:r>
      <w:r>
        <w:rPr>
          <w:rFonts w:ascii="Arial" w:hAnsi="Arial" w:cs="Arial"/>
          <w:noProof/>
          <w:lang w:eastAsia="es-CO"/>
        </w:rPr>
        <w:t>,</w:t>
      </w:r>
      <w:r w:rsidRPr="00E11E8A">
        <w:rPr>
          <w:rFonts w:ascii="Arial" w:hAnsi="Arial" w:cs="Arial"/>
          <w:noProof/>
          <w:lang w:eastAsia="es-CO"/>
        </w:rPr>
        <w:t xml:space="preserve"> Trabajador Oficial</w:t>
      </w:r>
      <w:r>
        <w:rPr>
          <w:rFonts w:ascii="Arial" w:hAnsi="Arial" w:cs="Arial"/>
          <w:noProof/>
          <w:lang w:eastAsia="es-CO"/>
        </w:rPr>
        <w:t xml:space="preserve"> o Contratista,</w:t>
      </w:r>
      <w:r w:rsidRPr="00E11E8A">
        <w:rPr>
          <w:rFonts w:ascii="Arial" w:hAnsi="Arial" w:cs="Arial"/>
          <w:noProof/>
          <w:lang w:eastAsia="es-CO"/>
        </w:rPr>
        <w:t xml:space="preserve"> suscribirá un documento en el cual conste su compromiso para colaborar con la institución en la prevención de riesgo</w:t>
      </w:r>
      <w:r>
        <w:rPr>
          <w:rFonts w:ascii="Arial" w:hAnsi="Arial" w:cs="Arial"/>
          <w:noProof/>
          <w:lang w:eastAsia="es-CO"/>
        </w:rPr>
        <w:t>s</w:t>
      </w:r>
      <w:r w:rsidRPr="00E11E8A">
        <w:rPr>
          <w:rFonts w:ascii="Arial" w:hAnsi="Arial" w:cs="Arial"/>
          <w:noProof/>
          <w:lang w:eastAsia="es-CO"/>
        </w:rPr>
        <w:t xml:space="preserve"> de LA/FT/FPADM e igualmente de realizar concientemente la lectura y capacitación de material relacionado con esta temática.</w:t>
      </w:r>
    </w:p>
    <w:p w14:paraId="212F0BF5" w14:textId="77777777" w:rsidR="00DD19D2" w:rsidRPr="00E11E8A" w:rsidRDefault="00DD19D2" w:rsidP="00DD19D2">
      <w:pPr>
        <w:jc w:val="both"/>
        <w:rPr>
          <w:rFonts w:ascii="Arial" w:hAnsi="Arial" w:cs="Arial"/>
          <w:noProof/>
          <w:sz w:val="14"/>
          <w:lang w:eastAsia="es-CO"/>
        </w:rPr>
      </w:pPr>
    </w:p>
    <w:p w14:paraId="24EA7D1D"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En virtud de lo anterior, el personal de las áreas o dependencias de la Lotería del Meta que ejecutan cualquiera de los mecanismos o instrumentos de prevención, detección o control, deben de informar al Oficial de Cumplimiento o al funcionario público encargado, sobre operación(es) que en su criterio correspondan o escapan a la normalidad de las mismas, acatando para el efecto el procedimiento establecido.</w:t>
      </w:r>
    </w:p>
    <w:p w14:paraId="52CE8379" w14:textId="77777777" w:rsidR="00DD19D2" w:rsidRPr="00E11E8A" w:rsidRDefault="00DD19D2" w:rsidP="00DD19D2">
      <w:pPr>
        <w:jc w:val="both"/>
        <w:rPr>
          <w:rFonts w:ascii="Arial" w:hAnsi="Arial" w:cs="Arial"/>
          <w:noProof/>
          <w:lang w:eastAsia="es-CO"/>
        </w:rPr>
      </w:pPr>
    </w:p>
    <w:p w14:paraId="57968CCD"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REGLA 5: INFORMACIÓN A PERSONAS NATURALES Y JURÍDICAS AUTORIZADAS </w:t>
      </w:r>
    </w:p>
    <w:p w14:paraId="45A47821" w14:textId="77777777" w:rsidR="00DD19D2" w:rsidRPr="00E11E8A" w:rsidRDefault="00DD19D2" w:rsidP="00DD19D2">
      <w:pPr>
        <w:jc w:val="both"/>
        <w:rPr>
          <w:rFonts w:ascii="Arial" w:hAnsi="Arial" w:cs="Arial"/>
          <w:noProof/>
          <w:lang w:eastAsia="es-CO"/>
        </w:rPr>
      </w:pPr>
    </w:p>
    <w:p w14:paraId="51A153CB"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A las personas naturales y jurídicas, autorizadas para operar rifas y promocionales de carácter departamental, les serán exigibles principios de iniciativa propia y proactividad en el sentido de tomar medidas de diligencia proporcionales, enfocadas a mitigar </w:t>
      </w:r>
      <w:r>
        <w:rPr>
          <w:rFonts w:ascii="Arial" w:hAnsi="Arial" w:cs="Arial"/>
          <w:noProof/>
          <w:lang w:eastAsia="es-CO"/>
        </w:rPr>
        <w:t>los</w:t>
      </w:r>
      <w:r w:rsidRPr="00E11E8A">
        <w:rPr>
          <w:rFonts w:ascii="Arial" w:hAnsi="Arial" w:cs="Arial"/>
          <w:noProof/>
          <w:lang w:eastAsia="es-CO"/>
        </w:rPr>
        <w:t xml:space="preserve"> riesgo</w:t>
      </w:r>
      <w:r>
        <w:rPr>
          <w:rFonts w:ascii="Arial" w:hAnsi="Arial" w:cs="Arial"/>
          <w:noProof/>
          <w:lang w:eastAsia="es-CO"/>
        </w:rPr>
        <w:t>s</w:t>
      </w:r>
      <w:r w:rsidRPr="00E11E8A">
        <w:rPr>
          <w:rFonts w:ascii="Arial" w:hAnsi="Arial" w:cs="Arial"/>
          <w:noProof/>
          <w:lang w:eastAsia="es-CO"/>
        </w:rPr>
        <w:t xml:space="preserve"> de LA/FT/FPADM.</w:t>
      </w:r>
    </w:p>
    <w:p w14:paraId="3518695D" w14:textId="77777777" w:rsidR="00DD19D2" w:rsidRPr="00E11E8A" w:rsidRDefault="00DD19D2" w:rsidP="00DD19D2">
      <w:pPr>
        <w:jc w:val="both"/>
        <w:rPr>
          <w:rFonts w:ascii="Arial" w:hAnsi="Arial" w:cs="Arial"/>
          <w:noProof/>
          <w:lang w:eastAsia="es-CO"/>
        </w:rPr>
      </w:pPr>
    </w:p>
    <w:p w14:paraId="048EEDBB"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6: INFORMACIÓN DIRIGIDA A LOS GRUPOS DE INTERÉS</w:t>
      </w:r>
    </w:p>
    <w:p w14:paraId="7A42C358" w14:textId="77777777" w:rsidR="00DD19D2" w:rsidRPr="00E11E8A" w:rsidRDefault="00DD19D2" w:rsidP="00DD19D2">
      <w:pPr>
        <w:jc w:val="both"/>
        <w:rPr>
          <w:rFonts w:ascii="Arial" w:hAnsi="Arial" w:cs="Arial"/>
          <w:noProof/>
          <w:lang w:eastAsia="es-CO"/>
        </w:rPr>
      </w:pPr>
    </w:p>
    <w:p w14:paraId="6E4D11CF" w14:textId="77777777" w:rsidR="00DD19D2" w:rsidRPr="00E11E8A" w:rsidRDefault="00DD19D2" w:rsidP="00DD19D2">
      <w:pPr>
        <w:jc w:val="both"/>
        <w:rPr>
          <w:rFonts w:ascii="Arial" w:hAnsi="Arial" w:cs="Arial"/>
          <w:lang w:eastAsia="es-CO"/>
        </w:rPr>
      </w:pPr>
      <w:r w:rsidRPr="00E11E8A">
        <w:rPr>
          <w:rFonts w:ascii="Arial" w:hAnsi="Arial" w:cs="Arial"/>
          <w:lang w:eastAsia="es-CO"/>
        </w:rPr>
        <w:t xml:space="preserve">La Lotería del Meta, creará un espacio dentro de la página </w:t>
      </w:r>
      <w:hyperlink r:id="rId45" w:history="1">
        <w:r w:rsidRPr="00E11E8A">
          <w:rPr>
            <w:rStyle w:val="Hipervnculo"/>
            <w:rFonts w:ascii="Arial" w:hAnsi="Arial" w:cs="Arial"/>
            <w:lang w:eastAsia="es-CO"/>
          </w:rPr>
          <w:t>www.loteriadelmeta.gov.co</w:t>
        </w:r>
      </w:hyperlink>
      <w:r w:rsidRPr="00E11E8A">
        <w:rPr>
          <w:rFonts w:ascii="Arial" w:hAnsi="Arial" w:cs="Arial"/>
          <w:lang w:eastAsia="es-CO"/>
        </w:rPr>
        <w:t>, donde se compartirán contenidos de interés, destinados a divulgar e incentivar el cumplimiento de las normas en materia de autocontrol y gestión de riesgo</w:t>
      </w:r>
      <w:r>
        <w:rPr>
          <w:rFonts w:ascii="Arial" w:hAnsi="Arial" w:cs="Arial"/>
          <w:lang w:eastAsia="es-CO"/>
        </w:rPr>
        <w:t>s de</w:t>
      </w:r>
      <w:r w:rsidRPr="00E11E8A">
        <w:rPr>
          <w:rFonts w:ascii="Arial" w:hAnsi="Arial" w:cs="Arial"/>
          <w:lang w:eastAsia="es-CO"/>
        </w:rPr>
        <w:t xml:space="preserve"> LA/FT/FPADM y de reporte de información ante las autoridades.</w:t>
      </w:r>
    </w:p>
    <w:p w14:paraId="1DB1225F" w14:textId="77777777" w:rsidR="00DD19D2" w:rsidRPr="00E11E8A" w:rsidRDefault="00DD19D2" w:rsidP="00DD19D2">
      <w:pPr>
        <w:jc w:val="both"/>
        <w:rPr>
          <w:rFonts w:ascii="Arial" w:hAnsi="Arial" w:cs="Arial"/>
          <w:noProof/>
          <w:lang w:eastAsia="es-CO"/>
        </w:rPr>
      </w:pPr>
    </w:p>
    <w:p w14:paraId="2F8046D8" w14:textId="77777777" w:rsidR="00DD19D2" w:rsidRPr="00E11E8A" w:rsidRDefault="00DD19D2" w:rsidP="00DD19D2">
      <w:pPr>
        <w:jc w:val="both"/>
        <w:rPr>
          <w:rFonts w:ascii="Arial" w:hAnsi="Arial" w:cs="Arial"/>
          <w:noProof/>
          <w:lang w:eastAsia="es-CO"/>
        </w:rPr>
      </w:pPr>
      <w:r w:rsidRPr="00E11E8A">
        <w:rPr>
          <w:rFonts w:ascii="Arial" w:hAnsi="Arial" w:cs="Arial"/>
          <w:lang w:eastAsia="es-CO"/>
        </w:rPr>
        <w:t>R</w:t>
      </w:r>
      <w:r w:rsidRPr="00E11E8A">
        <w:rPr>
          <w:rFonts w:ascii="Arial" w:hAnsi="Arial" w:cs="Arial"/>
          <w:noProof/>
          <w:lang w:eastAsia="es-CO"/>
        </w:rPr>
        <w:t xml:space="preserve">EGLA 7: ADOPCION, IMPLEMENTACIÓN, REVISIÓN Y ACTUALIZACIÓN DEL MANUAL </w:t>
      </w:r>
    </w:p>
    <w:p w14:paraId="672A8603" w14:textId="77777777" w:rsidR="00DD19D2" w:rsidRPr="00E11E8A" w:rsidRDefault="00DD19D2" w:rsidP="00DD19D2">
      <w:pPr>
        <w:jc w:val="both"/>
        <w:rPr>
          <w:rFonts w:ascii="Arial" w:hAnsi="Arial" w:cs="Arial"/>
          <w:noProof/>
          <w:lang w:eastAsia="es-CO"/>
        </w:rPr>
      </w:pPr>
    </w:p>
    <w:p w14:paraId="65640E1C"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aplicará los procedimientos establecidos en el manual y revisará continuamente el sistema como mínimo una vez al año, o cuando el cambio de normatividad o las circunstancias del sector o de la organización lo ameriten, con el propósito de cumplir de manera eficiente las disposiciones legales, estatutarias, la misión, los objetivos y fines de la empresa.</w:t>
      </w:r>
    </w:p>
    <w:p w14:paraId="4A7E2D06" w14:textId="77777777" w:rsidR="00DD19D2" w:rsidRPr="00E11E8A" w:rsidRDefault="00DD19D2" w:rsidP="00DD19D2">
      <w:pPr>
        <w:jc w:val="both"/>
        <w:rPr>
          <w:rFonts w:ascii="Arial" w:hAnsi="Arial" w:cs="Arial"/>
          <w:noProof/>
          <w:lang w:eastAsia="es-CO"/>
        </w:rPr>
      </w:pPr>
    </w:p>
    <w:p w14:paraId="65922BC0"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8: IMPLEMENTACIÓN SOCIALIZACIÓN</w:t>
      </w:r>
    </w:p>
    <w:p w14:paraId="33A54628" w14:textId="77777777" w:rsidR="00DD19D2" w:rsidRPr="00E11E8A" w:rsidRDefault="00DD19D2" w:rsidP="00DD19D2">
      <w:pPr>
        <w:jc w:val="both"/>
        <w:rPr>
          <w:rFonts w:ascii="Arial" w:hAnsi="Arial" w:cs="Arial"/>
          <w:noProof/>
          <w:lang w:eastAsia="es-CO"/>
        </w:rPr>
      </w:pPr>
    </w:p>
    <w:p w14:paraId="66814B77"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una vez realizada la adopción de cualquier modificación al manual de procedimientos del sistema, realizará la divulgación y publicación para conocimiento de los grupos de interés.</w:t>
      </w:r>
    </w:p>
    <w:p w14:paraId="0938F365" w14:textId="77777777" w:rsidR="00DD19D2" w:rsidRPr="00E11E8A" w:rsidRDefault="00DD19D2" w:rsidP="00DD19D2">
      <w:pPr>
        <w:jc w:val="both"/>
        <w:rPr>
          <w:rFonts w:ascii="Arial" w:hAnsi="Arial" w:cs="Arial"/>
          <w:noProof/>
          <w:lang w:eastAsia="es-CO"/>
        </w:rPr>
      </w:pPr>
    </w:p>
    <w:p w14:paraId="68DE1107"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9: MANUALES INTERNOS</w:t>
      </w:r>
    </w:p>
    <w:p w14:paraId="2A40213F" w14:textId="77777777" w:rsidR="00DD19D2" w:rsidRPr="00E11E8A" w:rsidRDefault="00DD19D2" w:rsidP="00DD19D2">
      <w:pPr>
        <w:jc w:val="both"/>
        <w:rPr>
          <w:rFonts w:ascii="Arial" w:hAnsi="Arial" w:cs="Arial"/>
          <w:noProof/>
          <w:lang w:eastAsia="es-CO"/>
        </w:rPr>
      </w:pPr>
    </w:p>
    <w:p w14:paraId="79483058"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La Lotería del Meta, aplicará en sus manuales de procesos y procedimientos, los instrumentos de control y medidas de control previstos en el Acuerdo 574 de 2021 </w:t>
      </w:r>
      <w:r w:rsidRPr="00E11E8A">
        <w:rPr>
          <w:rFonts w:ascii="Arial" w:hAnsi="Arial" w:cs="Arial"/>
          <w:shd w:val="clear" w:color="auto" w:fill="FFFFFF"/>
        </w:rPr>
        <w:t>o </w:t>
      </w:r>
      <w:r w:rsidRPr="00172477">
        <w:rPr>
          <w:rStyle w:val="nfasis"/>
          <w:rFonts w:ascii="Arial" w:hAnsi="Arial" w:cs="Arial"/>
          <w:bCs/>
          <w:i w:val="0"/>
          <w:iCs w:val="0"/>
          <w:shd w:val="clear" w:color="auto" w:fill="FFFFFF"/>
        </w:rPr>
        <w:t>la norma</w:t>
      </w:r>
      <w:r w:rsidRPr="00172477">
        <w:rPr>
          <w:rFonts w:ascii="Arial" w:hAnsi="Arial" w:cs="Arial"/>
          <w:shd w:val="clear" w:color="auto" w:fill="FFFFFF"/>
        </w:rPr>
        <w:t> que la </w:t>
      </w:r>
      <w:r w:rsidRPr="00172477">
        <w:rPr>
          <w:rStyle w:val="nfasis"/>
          <w:rFonts w:ascii="Arial" w:hAnsi="Arial" w:cs="Arial"/>
          <w:bCs/>
          <w:i w:val="0"/>
          <w:iCs w:val="0"/>
          <w:shd w:val="clear" w:color="auto" w:fill="FFFFFF"/>
        </w:rPr>
        <w:t>adicione</w:t>
      </w:r>
      <w:r w:rsidRPr="00172477">
        <w:rPr>
          <w:rFonts w:ascii="Arial" w:hAnsi="Arial" w:cs="Arial"/>
          <w:i/>
          <w:iCs/>
          <w:shd w:val="clear" w:color="auto" w:fill="FFFFFF"/>
        </w:rPr>
        <w:t>,</w:t>
      </w:r>
      <w:r w:rsidRPr="00172477">
        <w:rPr>
          <w:rFonts w:ascii="Arial" w:hAnsi="Arial" w:cs="Arial"/>
          <w:shd w:val="clear" w:color="auto" w:fill="FFFFFF"/>
        </w:rPr>
        <w:t xml:space="preserve"> modifique o</w:t>
      </w:r>
      <w:r w:rsidRPr="00172477">
        <w:rPr>
          <w:rFonts w:ascii="Arial" w:hAnsi="Arial" w:cs="Arial"/>
          <w:i/>
          <w:iCs/>
          <w:shd w:val="clear" w:color="auto" w:fill="FFFFFF"/>
        </w:rPr>
        <w:t> </w:t>
      </w:r>
      <w:r w:rsidRPr="00172477">
        <w:rPr>
          <w:rStyle w:val="nfasis"/>
          <w:rFonts w:ascii="Arial" w:hAnsi="Arial" w:cs="Arial"/>
          <w:bCs/>
          <w:i w:val="0"/>
          <w:iCs w:val="0"/>
          <w:shd w:val="clear" w:color="auto" w:fill="FFFFFF"/>
        </w:rPr>
        <w:t>sustituya</w:t>
      </w:r>
      <w:r w:rsidRPr="00172477">
        <w:rPr>
          <w:rFonts w:ascii="Arial" w:hAnsi="Arial" w:cs="Arial"/>
          <w:i/>
          <w:iCs/>
          <w:noProof/>
          <w:lang w:eastAsia="es-CO"/>
        </w:rPr>
        <w:t>,</w:t>
      </w:r>
      <w:r w:rsidRPr="00E11E8A">
        <w:rPr>
          <w:rFonts w:ascii="Arial" w:hAnsi="Arial" w:cs="Arial"/>
          <w:noProof/>
          <w:lang w:eastAsia="es-CO"/>
        </w:rPr>
        <w:t xml:space="preserve"> con la finalidad de reducir la vulnerabilidad y grado de exposición a los riesgos de LA/FT/FPADM.</w:t>
      </w:r>
    </w:p>
    <w:p w14:paraId="6173A497" w14:textId="77777777" w:rsidR="00DD19D2" w:rsidRPr="00E11E8A" w:rsidRDefault="00DD19D2" w:rsidP="00DD19D2">
      <w:pPr>
        <w:jc w:val="both"/>
        <w:rPr>
          <w:rFonts w:ascii="Arial" w:hAnsi="Arial" w:cs="Arial"/>
          <w:noProof/>
          <w:lang w:eastAsia="es-CO"/>
        </w:rPr>
      </w:pPr>
    </w:p>
    <w:p w14:paraId="2C7E222D"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REGLA 10: SEGUIMIENTO ACTIVIDAD DE TERCEROS O CONTRAPARTES </w:t>
      </w:r>
    </w:p>
    <w:p w14:paraId="7DF1F2B5" w14:textId="77777777" w:rsidR="00DD19D2" w:rsidRPr="00E11E8A" w:rsidRDefault="00DD19D2" w:rsidP="00DD19D2">
      <w:pPr>
        <w:jc w:val="both"/>
        <w:rPr>
          <w:rFonts w:ascii="Arial" w:hAnsi="Arial" w:cs="Arial"/>
          <w:noProof/>
          <w:lang w:eastAsia="es-CO"/>
        </w:rPr>
      </w:pPr>
    </w:p>
    <w:p w14:paraId="45F90C34"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a través de las dependencias correspondientes, debe consultar las listas públicas, para verificar la información de quienes integran los grupos de interés de la entidad, con el objetivo de verificar su estado frente a posibles riesgos asociados al LA/FT/FPADM.</w:t>
      </w:r>
    </w:p>
    <w:p w14:paraId="7E5609DE" w14:textId="77777777" w:rsidR="00DD19D2" w:rsidRPr="00E11E8A" w:rsidRDefault="00DD19D2" w:rsidP="00DD19D2">
      <w:pPr>
        <w:jc w:val="both"/>
        <w:rPr>
          <w:rFonts w:ascii="Arial" w:hAnsi="Arial" w:cs="Arial"/>
          <w:noProof/>
          <w:lang w:eastAsia="es-CO"/>
        </w:rPr>
      </w:pPr>
    </w:p>
    <w:p w14:paraId="45C587D4"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realizará, por medio del funcionario competente, las consultas a las Listas de Control, Listas Vinculantes, así:</w:t>
      </w:r>
    </w:p>
    <w:p w14:paraId="45F8A55C" w14:textId="77777777" w:rsidR="00DD19D2" w:rsidRPr="00E11E8A" w:rsidRDefault="00DD19D2" w:rsidP="00DD19D2">
      <w:pPr>
        <w:jc w:val="both"/>
        <w:rPr>
          <w:rFonts w:ascii="Arial" w:hAnsi="Arial" w:cs="Arial"/>
          <w:noProof/>
          <w:lang w:eastAsia="es-CO"/>
        </w:rPr>
      </w:pPr>
    </w:p>
    <w:p w14:paraId="6EEC8FFD" w14:textId="77777777" w:rsidR="00DD19D2" w:rsidRPr="00E11E8A" w:rsidRDefault="00DD19D2" w:rsidP="00DD19D2">
      <w:pPr>
        <w:numPr>
          <w:ilvl w:val="0"/>
          <w:numId w:val="44"/>
        </w:numPr>
        <w:contextualSpacing/>
        <w:jc w:val="both"/>
        <w:rPr>
          <w:rFonts w:ascii="Arial" w:hAnsi="Arial" w:cs="Arial"/>
          <w:noProof/>
          <w:lang w:eastAsia="es-CO"/>
        </w:rPr>
      </w:pPr>
      <w:r w:rsidRPr="00E11E8A">
        <w:rPr>
          <w:rFonts w:ascii="Arial" w:hAnsi="Arial" w:cs="Arial"/>
          <w:noProof/>
          <w:lang w:eastAsia="es-CO"/>
        </w:rPr>
        <w:t>Anualmente a miembros de Junta Directiva, Servidores Públicos a ella vinculados, Distribuidores.</w:t>
      </w:r>
    </w:p>
    <w:p w14:paraId="045CC763" w14:textId="77777777" w:rsidR="00DD19D2" w:rsidRPr="00E11E8A" w:rsidRDefault="00DD19D2" w:rsidP="00DD19D2">
      <w:pPr>
        <w:numPr>
          <w:ilvl w:val="0"/>
          <w:numId w:val="44"/>
        </w:numPr>
        <w:contextualSpacing/>
        <w:jc w:val="both"/>
        <w:rPr>
          <w:rFonts w:ascii="Arial" w:hAnsi="Arial" w:cs="Arial"/>
          <w:noProof/>
          <w:lang w:eastAsia="es-CO"/>
        </w:rPr>
      </w:pPr>
      <w:r w:rsidRPr="00E11E8A">
        <w:rPr>
          <w:rFonts w:ascii="Arial" w:hAnsi="Arial" w:cs="Arial"/>
          <w:noProof/>
          <w:lang w:eastAsia="es-CO"/>
        </w:rPr>
        <w:t>Antes de iniciar el vínculo a los descritos en el numera</w:t>
      </w:r>
      <w:r>
        <w:rPr>
          <w:rFonts w:ascii="Arial" w:hAnsi="Arial" w:cs="Arial"/>
          <w:noProof/>
          <w:lang w:eastAsia="es-CO"/>
        </w:rPr>
        <w:t>l</w:t>
      </w:r>
      <w:r w:rsidRPr="00E11E8A">
        <w:rPr>
          <w:rFonts w:ascii="Arial" w:hAnsi="Arial" w:cs="Arial"/>
          <w:noProof/>
          <w:lang w:eastAsia="es-CO"/>
        </w:rPr>
        <w:t xml:space="preserve"> 1 y a Proveedores, Concesionarios, Personas Autorizadas para operar juegos de suerte y azar territoriales y vendedores.</w:t>
      </w:r>
    </w:p>
    <w:p w14:paraId="7659D8C9" w14:textId="77777777" w:rsidR="00DD19D2" w:rsidRPr="00330654" w:rsidRDefault="00DD19D2" w:rsidP="00DD19D2">
      <w:pPr>
        <w:jc w:val="both"/>
        <w:rPr>
          <w:rFonts w:ascii="Arial" w:hAnsi="Arial" w:cs="Arial"/>
          <w:noProof/>
          <w:lang w:eastAsia="es-CO"/>
        </w:rPr>
      </w:pPr>
    </w:p>
    <w:p w14:paraId="6FDE7D38" w14:textId="00B67809" w:rsidR="00DD19D2" w:rsidRPr="00F814CA" w:rsidRDefault="00DD19D2" w:rsidP="00DD19D2">
      <w:pPr>
        <w:jc w:val="both"/>
        <w:rPr>
          <w:rFonts w:ascii="Arial" w:hAnsi="Arial" w:cs="Arial"/>
          <w:b/>
          <w:noProof/>
          <w:lang w:eastAsia="es-CO"/>
        </w:rPr>
      </w:pPr>
      <w:r w:rsidRPr="00F814CA">
        <w:rPr>
          <w:rFonts w:ascii="Arial" w:hAnsi="Arial" w:cs="Arial"/>
          <w:b/>
          <w:noProof/>
          <w:lang w:eastAsia="es-CO"/>
        </w:rPr>
        <w:t>LINEAMIENTO DOS:  IDENTIFICACIÓN DE FACTORES DE RIESGO ASOCIADOS AL LA/FT/FPADM.</w:t>
      </w:r>
    </w:p>
    <w:p w14:paraId="4576C441" w14:textId="77777777" w:rsidR="00DD19D2" w:rsidRPr="00E11E8A" w:rsidRDefault="00DD19D2" w:rsidP="00DD19D2">
      <w:pPr>
        <w:jc w:val="both"/>
        <w:rPr>
          <w:rFonts w:ascii="Arial" w:hAnsi="Arial" w:cs="Arial"/>
          <w:noProof/>
          <w:lang w:eastAsia="es-CO"/>
        </w:rPr>
      </w:pPr>
    </w:p>
    <w:p w14:paraId="7853D5A4"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1: ANALISIS DEL RIESGO</w:t>
      </w:r>
    </w:p>
    <w:p w14:paraId="4337E139" w14:textId="77777777" w:rsidR="00DD19D2" w:rsidRPr="00E11E8A" w:rsidRDefault="00DD19D2" w:rsidP="00DD19D2">
      <w:pPr>
        <w:jc w:val="both"/>
        <w:rPr>
          <w:rFonts w:ascii="Arial" w:hAnsi="Arial" w:cs="Arial"/>
          <w:noProof/>
          <w:lang w:eastAsia="es-CO"/>
        </w:rPr>
      </w:pPr>
    </w:p>
    <w:p w14:paraId="51C8303B"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La </w:t>
      </w:r>
      <w:r>
        <w:rPr>
          <w:rFonts w:ascii="Arial" w:hAnsi="Arial" w:cs="Arial"/>
          <w:noProof/>
          <w:lang w:eastAsia="es-CO"/>
        </w:rPr>
        <w:t xml:space="preserve">Lotería del Meta, </w:t>
      </w:r>
      <w:r w:rsidRPr="00E11E8A">
        <w:rPr>
          <w:rFonts w:ascii="Arial" w:hAnsi="Arial" w:cs="Arial"/>
          <w:noProof/>
          <w:lang w:eastAsia="es-CO"/>
        </w:rPr>
        <w:t>determinará los niveles máximos de exposición a los riesgos de LA/FT/FPADM dentro de las actividades de juegos de suerte y azar de competencia de la LOTERIA DEL META y realizará el análisis y evaluación de riesgos periódicamente.</w:t>
      </w:r>
    </w:p>
    <w:p w14:paraId="07EF3030" w14:textId="77777777" w:rsidR="00DD19D2" w:rsidRPr="00330654" w:rsidRDefault="00DD19D2" w:rsidP="00DD19D2">
      <w:pPr>
        <w:jc w:val="both"/>
        <w:rPr>
          <w:rFonts w:ascii="Arial" w:hAnsi="Arial" w:cs="Arial"/>
          <w:noProof/>
          <w:lang w:eastAsia="es-CO"/>
        </w:rPr>
      </w:pPr>
    </w:p>
    <w:p w14:paraId="7E18525D" w14:textId="73279FA6" w:rsidR="00DD19D2" w:rsidRPr="00F814CA" w:rsidRDefault="00DD19D2" w:rsidP="00DD19D2">
      <w:pPr>
        <w:jc w:val="both"/>
        <w:rPr>
          <w:rFonts w:ascii="Arial" w:hAnsi="Arial" w:cs="Arial"/>
          <w:b/>
          <w:noProof/>
          <w:lang w:eastAsia="es-CO"/>
        </w:rPr>
      </w:pPr>
      <w:r w:rsidRPr="00F814CA">
        <w:rPr>
          <w:rFonts w:ascii="Arial" w:hAnsi="Arial" w:cs="Arial"/>
          <w:b/>
          <w:noProof/>
          <w:lang w:eastAsia="es-CO"/>
        </w:rPr>
        <w:t>LINEAMIENTO TRES: VINCULACIÓN DE CLIENTES, COLABORADORES PROVEEDORES.</w:t>
      </w:r>
    </w:p>
    <w:p w14:paraId="061CAB15" w14:textId="77777777" w:rsidR="00DD19D2" w:rsidRPr="00E11E8A" w:rsidRDefault="00DD19D2" w:rsidP="00DD19D2">
      <w:pPr>
        <w:jc w:val="both"/>
        <w:rPr>
          <w:rFonts w:ascii="Arial" w:hAnsi="Arial" w:cs="Arial"/>
          <w:noProof/>
          <w:lang w:eastAsia="es-CO"/>
        </w:rPr>
      </w:pPr>
    </w:p>
    <w:p w14:paraId="14DBEA52"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La Lotería del Meta y los Servidores Públicos a ella vinculados, no deben consentir, en nombre de la empresa, relaciones contractuales o de otra naturaleza jurídica, con </w:t>
      </w:r>
      <w:r w:rsidRPr="00E11E8A">
        <w:rPr>
          <w:rFonts w:ascii="Arial" w:hAnsi="Arial" w:cs="Arial"/>
          <w:noProof/>
          <w:lang w:eastAsia="es-CO"/>
        </w:rPr>
        <w:lastRenderedPageBreak/>
        <w:t>personas naturales y/o jurídicas, sobre las cuales existan dudas acerca del orígen de sus recursos y/o legalidad de las operaciones que desarrollan, o cuando exista sospecha, acusación o pleno conocimiento sobre el apoyo financiero a grupos terroristas o al márgen de la ley, sean estos nacionales o extranjeros.</w:t>
      </w:r>
    </w:p>
    <w:p w14:paraId="53B90D47" w14:textId="77777777" w:rsidR="00DD19D2" w:rsidRPr="00E11E8A" w:rsidRDefault="00DD19D2" w:rsidP="00DD19D2">
      <w:pPr>
        <w:jc w:val="both"/>
        <w:rPr>
          <w:rFonts w:ascii="Arial" w:hAnsi="Arial" w:cs="Arial"/>
          <w:noProof/>
          <w:sz w:val="14"/>
          <w:lang w:eastAsia="es-CO"/>
        </w:rPr>
      </w:pPr>
    </w:p>
    <w:p w14:paraId="7D3F2D30"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1:  DEBIDA DILIGENCIA: (Consulta de Listas de Control, Consulta Listas Vinculantes, Identificación cliente)</w:t>
      </w:r>
    </w:p>
    <w:p w14:paraId="7BB586D1" w14:textId="77777777" w:rsidR="00DD19D2" w:rsidRPr="00674F4D" w:rsidRDefault="00DD19D2" w:rsidP="00DD19D2">
      <w:pPr>
        <w:jc w:val="both"/>
        <w:rPr>
          <w:rFonts w:ascii="Arial" w:hAnsi="Arial" w:cs="Arial"/>
          <w:noProof/>
          <w:lang w:eastAsia="es-CO"/>
        </w:rPr>
      </w:pPr>
    </w:p>
    <w:p w14:paraId="7E01EDD8"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Antes de la celebración de cualquier tipo de contrato, vinculación de un servidor público, el otorgamiento de alguna concesión, y/o autorización para operar cualquier juego de suerte y azar de competencia de la Loteria del Meta o cuando se realice negociación o relacionamiento con cualquier grupo de interés, se debe adelantar una debida diligencia para consultar información acerca del tercero a través de las fuentes de información pública disponible, con la finalidad de lograr la identificación del beneficiario final en cada caso.</w:t>
      </w:r>
    </w:p>
    <w:p w14:paraId="2B0E634B" w14:textId="77777777" w:rsidR="00DD19D2" w:rsidRPr="00E11E8A" w:rsidRDefault="00DD19D2" w:rsidP="00DD19D2">
      <w:pPr>
        <w:jc w:val="both"/>
        <w:rPr>
          <w:rFonts w:ascii="Arial" w:hAnsi="Arial" w:cs="Arial"/>
          <w:noProof/>
          <w:sz w:val="12"/>
          <w:lang w:eastAsia="es-CO"/>
        </w:rPr>
      </w:pPr>
    </w:p>
    <w:p w14:paraId="6203F668" w14:textId="77777777" w:rsidR="00DD19D2" w:rsidRPr="00E11E8A" w:rsidRDefault="00DD19D2" w:rsidP="00DD19D2">
      <w:pPr>
        <w:jc w:val="both"/>
        <w:rPr>
          <w:rFonts w:ascii="Arial" w:hAnsi="Arial" w:cs="Arial"/>
          <w:noProof/>
          <w:lang w:eastAsia="es-CO"/>
        </w:rPr>
      </w:pPr>
      <w:r w:rsidRPr="00E721CE">
        <w:rPr>
          <w:rFonts w:ascii="Arial" w:hAnsi="Arial" w:cs="Arial"/>
          <w:noProof/>
          <w:lang w:eastAsia="es-CO"/>
        </w:rPr>
        <w:t xml:space="preserve">Igualmente se debe diligenciar el formato de identificación del cliente, identificación y reporte de ganadores, de premios superiores a las cuantías indicadas en el artículo 18.1.4.3.3. del acuerdo 574 de 2001 </w:t>
      </w:r>
      <w:r>
        <w:rPr>
          <w:rFonts w:ascii="Arial" w:hAnsi="Arial" w:cs="Arial"/>
          <w:shd w:val="clear" w:color="auto" w:fill="FFFFFF"/>
        </w:rPr>
        <w:t xml:space="preserve">o la norma que la </w:t>
      </w:r>
      <w:r w:rsidRPr="00E721CE">
        <w:rPr>
          <w:rStyle w:val="nfasis"/>
          <w:rFonts w:ascii="Arial" w:hAnsi="Arial" w:cs="Arial"/>
          <w:bCs/>
          <w:i w:val="0"/>
          <w:iCs w:val="0"/>
          <w:shd w:val="clear" w:color="auto" w:fill="FFFFFF"/>
        </w:rPr>
        <w:t>adicione</w:t>
      </w:r>
      <w:r w:rsidRPr="00E721CE">
        <w:rPr>
          <w:rFonts w:ascii="Arial" w:hAnsi="Arial" w:cs="Arial"/>
          <w:i/>
          <w:iCs/>
          <w:shd w:val="clear" w:color="auto" w:fill="FFFFFF"/>
        </w:rPr>
        <w:t>,</w:t>
      </w:r>
      <w:r w:rsidRPr="00E721CE">
        <w:rPr>
          <w:rFonts w:ascii="Arial" w:hAnsi="Arial" w:cs="Arial"/>
          <w:shd w:val="clear" w:color="auto" w:fill="FFFFFF"/>
        </w:rPr>
        <w:t xml:space="preserve"> modifique o </w:t>
      </w:r>
      <w:r w:rsidRPr="00E721CE">
        <w:rPr>
          <w:rStyle w:val="nfasis"/>
          <w:rFonts w:ascii="Arial" w:hAnsi="Arial" w:cs="Arial"/>
          <w:bCs/>
          <w:i w:val="0"/>
          <w:iCs w:val="0"/>
          <w:shd w:val="clear" w:color="auto" w:fill="FFFFFF"/>
        </w:rPr>
        <w:t>sustituya</w:t>
      </w:r>
      <w:r w:rsidRPr="00E721CE">
        <w:rPr>
          <w:rFonts w:ascii="Arial" w:hAnsi="Arial" w:cs="Arial"/>
          <w:noProof/>
          <w:lang w:eastAsia="es-CO"/>
        </w:rPr>
        <w:t>, los manuales, lo cual se hará directamente o por intermedio de los distribuidores</w:t>
      </w:r>
      <w:r w:rsidRPr="00E11E8A">
        <w:rPr>
          <w:rFonts w:ascii="Arial" w:hAnsi="Arial" w:cs="Arial"/>
          <w:noProof/>
          <w:lang w:eastAsia="es-CO"/>
        </w:rPr>
        <w:t xml:space="preserve"> cuando se encuentren facultados para el pago de premios.</w:t>
      </w:r>
    </w:p>
    <w:p w14:paraId="4D10DC88" w14:textId="77777777" w:rsidR="00DD19D2" w:rsidRPr="00E11E8A" w:rsidRDefault="00DD19D2" w:rsidP="00DD19D2">
      <w:pPr>
        <w:jc w:val="both"/>
        <w:rPr>
          <w:rFonts w:ascii="Arial" w:hAnsi="Arial" w:cs="Arial"/>
          <w:noProof/>
          <w:sz w:val="14"/>
          <w:lang w:eastAsia="es-CO"/>
        </w:rPr>
      </w:pPr>
    </w:p>
    <w:p w14:paraId="1AE924B3"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En todo caso, el tercero deberá hacer una declaración del orígen de los recursos y la obligación de comunicar a la LOTERÍA DEL META cualquier evento que configure un cambio en el riesgo identificado.</w:t>
      </w:r>
    </w:p>
    <w:p w14:paraId="7D31B1F4" w14:textId="77777777" w:rsidR="00DD19D2" w:rsidRPr="00E11E8A" w:rsidRDefault="00DD19D2" w:rsidP="00DD19D2">
      <w:pPr>
        <w:jc w:val="both"/>
        <w:rPr>
          <w:rFonts w:ascii="Arial" w:hAnsi="Arial" w:cs="Arial"/>
          <w:noProof/>
          <w:sz w:val="10"/>
          <w:lang w:eastAsia="es-CO"/>
        </w:rPr>
      </w:pPr>
    </w:p>
    <w:p w14:paraId="7684D00E"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w:t>
      </w:r>
      <w:r>
        <w:rPr>
          <w:rFonts w:ascii="Arial" w:hAnsi="Arial" w:cs="Arial"/>
          <w:noProof/>
          <w:lang w:eastAsia="es-CO"/>
        </w:rPr>
        <w:t>ÍA DEL META y/o el distribuidor</w:t>
      </w:r>
      <w:r w:rsidRPr="00E11E8A">
        <w:rPr>
          <w:rFonts w:ascii="Arial" w:hAnsi="Arial" w:cs="Arial"/>
          <w:noProof/>
          <w:lang w:eastAsia="es-CO"/>
        </w:rPr>
        <w:t xml:space="preserve">, deberá verificar que el </w:t>
      </w:r>
      <w:r>
        <w:rPr>
          <w:rFonts w:ascii="Arial" w:hAnsi="Arial" w:cs="Arial"/>
          <w:noProof/>
          <w:lang w:eastAsia="es-CO"/>
        </w:rPr>
        <w:t>billete ganador, se diligencie</w:t>
      </w:r>
      <w:r w:rsidRPr="00E11E8A">
        <w:rPr>
          <w:rFonts w:ascii="Arial" w:hAnsi="Arial" w:cs="Arial"/>
          <w:noProof/>
          <w:lang w:eastAsia="es-CO"/>
        </w:rPr>
        <w:t xml:space="preserve"> con letra legible, sin enmendaduras y datos completos del ganador cuando este se acerque a cobrar el premio, igualmente deberá adjuntar copia del documento</w:t>
      </w:r>
      <w:r>
        <w:rPr>
          <w:rFonts w:ascii="Arial" w:hAnsi="Arial" w:cs="Arial"/>
          <w:noProof/>
          <w:lang w:eastAsia="es-CO"/>
        </w:rPr>
        <w:t xml:space="preserve"> de identificación del ganador, cuando el manual lo determine.</w:t>
      </w:r>
    </w:p>
    <w:p w14:paraId="602E9103" w14:textId="77777777" w:rsidR="00DD19D2" w:rsidRPr="00674F4D" w:rsidRDefault="00DD19D2" w:rsidP="00DD19D2">
      <w:pPr>
        <w:jc w:val="both"/>
        <w:rPr>
          <w:rFonts w:ascii="Arial" w:hAnsi="Arial" w:cs="Arial"/>
          <w:noProof/>
          <w:lang w:eastAsia="es-CO"/>
        </w:rPr>
      </w:pPr>
    </w:p>
    <w:p w14:paraId="757DF787"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2: PROHIBICIÓN DE CONTRATAR</w:t>
      </w:r>
    </w:p>
    <w:p w14:paraId="7C8DF545" w14:textId="77777777" w:rsidR="00DD19D2" w:rsidRPr="00E11E8A" w:rsidRDefault="00DD19D2" w:rsidP="00DD19D2">
      <w:pPr>
        <w:jc w:val="both"/>
        <w:rPr>
          <w:rFonts w:ascii="Arial" w:hAnsi="Arial" w:cs="Arial"/>
          <w:noProof/>
          <w:lang w:eastAsia="es-CO"/>
        </w:rPr>
      </w:pPr>
    </w:p>
    <w:p w14:paraId="6D074263"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no tendrá relaciones contractuales y/o legales, de cualquier índole, apreciables en dinero, con personas vinculadas a las listas expedidas por el Consejo de Seguridad de Naciones Unidas, principalmente las tratadas en las Resoluciones 1267 de 1999; 1988 de 2011; 1373 de 2001; 1718 y 1737 de 2006; y 2178 de 2014; así como la lsita que incluya la autoridad nacional en virtud de las facultades otorgadas al país por la Resolución 1373 de 2001</w:t>
      </w:r>
      <w:r>
        <w:rPr>
          <w:rFonts w:ascii="Arial" w:hAnsi="Arial" w:cs="Arial"/>
          <w:noProof/>
          <w:lang w:eastAsia="es-CO"/>
        </w:rPr>
        <w:t xml:space="preserve"> </w:t>
      </w:r>
      <w:r w:rsidRPr="00E11E8A">
        <w:rPr>
          <w:rFonts w:ascii="Arial" w:hAnsi="Arial" w:cs="Arial"/>
          <w:shd w:val="clear" w:color="auto" w:fill="FFFFFF"/>
        </w:rPr>
        <w:t>o </w:t>
      </w:r>
      <w:r w:rsidRPr="00E721CE">
        <w:rPr>
          <w:rStyle w:val="nfasis"/>
          <w:rFonts w:ascii="Arial" w:hAnsi="Arial" w:cs="Arial"/>
          <w:bCs/>
          <w:i w:val="0"/>
          <w:iCs w:val="0"/>
          <w:shd w:val="clear" w:color="auto" w:fill="FFFFFF"/>
        </w:rPr>
        <w:t>la norma</w:t>
      </w:r>
      <w:r>
        <w:rPr>
          <w:rFonts w:ascii="Arial" w:hAnsi="Arial" w:cs="Arial"/>
          <w:shd w:val="clear" w:color="auto" w:fill="FFFFFF"/>
        </w:rPr>
        <w:t> que las adicionen,</w:t>
      </w:r>
      <w:r w:rsidRPr="00E11E8A">
        <w:rPr>
          <w:rFonts w:ascii="Arial" w:hAnsi="Arial" w:cs="Arial"/>
          <w:shd w:val="clear" w:color="auto" w:fill="FFFFFF"/>
        </w:rPr>
        <w:t xml:space="preserve"> modifique</w:t>
      </w:r>
      <w:r>
        <w:rPr>
          <w:rFonts w:ascii="Arial" w:hAnsi="Arial" w:cs="Arial"/>
          <w:shd w:val="clear" w:color="auto" w:fill="FFFFFF"/>
        </w:rPr>
        <w:t>n</w:t>
      </w:r>
      <w:r w:rsidRPr="00E11E8A">
        <w:rPr>
          <w:rFonts w:ascii="Arial" w:hAnsi="Arial" w:cs="Arial"/>
          <w:shd w:val="clear" w:color="auto" w:fill="FFFFFF"/>
        </w:rPr>
        <w:t xml:space="preserve"> o</w:t>
      </w:r>
      <w:r>
        <w:rPr>
          <w:rFonts w:ascii="Arial" w:hAnsi="Arial" w:cs="Arial"/>
          <w:shd w:val="clear" w:color="auto" w:fill="FFFFFF"/>
        </w:rPr>
        <w:t xml:space="preserve"> sustituyan</w:t>
      </w:r>
      <w:r w:rsidRPr="00E11E8A">
        <w:rPr>
          <w:rFonts w:ascii="Arial" w:hAnsi="Arial" w:cs="Arial"/>
          <w:noProof/>
          <w:lang w:eastAsia="es-CO"/>
        </w:rPr>
        <w:t>, y aplicar los procedimientos vigentes para el reporte de estos casos a las autoridades competentes.</w:t>
      </w:r>
    </w:p>
    <w:p w14:paraId="4A8AC693" w14:textId="77777777" w:rsidR="00DD19D2" w:rsidRPr="00674F4D" w:rsidRDefault="00DD19D2" w:rsidP="00DD19D2">
      <w:pPr>
        <w:jc w:val="both"/>
        <w:rPr>
          <w:rFonts w:ascii="Arial" w:hAnsi="Arial" w:cs="Arial"/>
          <w:noProof/>
          <w:lang w:eastAsia="es-CO"/>
        </w:rPr>
      </w:pPr>
    </w:p>
    <w:p w14:paraId="48F0E3EC"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3: IMPEDIMENTO</w:t>
      </w:r>
    </w:p>
    <w:p w14:paraId="5C64AB80" w14:textId="77777777" w:rsidR="00DD19D2" w:rsidRPr="00E11E8A" w:rsidRDefault="00DD19D2" w:rsidP="00DD19D2">
      <w:pPr>
        <w:jc w:val="both"/>
        <w:rPr>
          <w:rFonts w:ascii="Arial" w:hAnsi="Arial" w:cs="Arial"/>
          <w:noProof/>
          <w:lang w:eastAsia="es-CO"/>
        </w:rPr>
      </w:pPr>
    </w:p>
    <w:p w14:paraId="1D143461" w14:textId="77777777" w:rsidR="00DD19D2" w:rsidRPr="00E11E8A" w:rsidRDefault="00DD19D2" w:rsidP="00DD19D2">
      <w:pPr>
        <w:jc w:val="both"/>
        <w:rPr>
          <w:rFonts w:ascii="Arial" w:hAnsi="Arial" w:cs="Arial"/>
          <w:noProof/>
          <w:lang w:eastAsia="es-CO"/>
        </w:rPr>
      </w:pPr>
      <w:r>
        <w:rPr>
          <w:rFonts w:ascii="Arial" w:hAnsi="Arial" w:cs="Arial"/>
          <w:noProof/>
          <w:lang w:eastAsia="es-CO"/>
        </w:rPr>
        <w:lastRenderedPageBreak/>
        <w:t>La Lotería del Meta, n</w:t>
      </w:r>
      <w:r w:rsidRPr="00E11E8A">
        <w:rPr>
          <w:rFonts w:ascii="Arial" w:hAnsi="Arial" w:cs="Arial"/>
          <w:noProof/>
          <w:lang w:eastAsia="es-CO"/>
        </w:rPr>
        <w:t>o podrá establecer o mantener relaciones legales o de cualquier índole con personas que no cumplan o no acaten los instrumentos de control del Sistema de Administración del Riesgo de LA/FT/FPADM y sus manuales y procedimientos, que le sean proporcionalmente aplicables.</w:t>
      </w:r>
    </w:p>
    <w:p w14:paraId="2B2A2FC7" w14:textId="77777777" w:rsidR="00DD19D2" w:rsidRPr="00674F4D" w:rsidRDefault="00DD19D2" w:rsidP="00DD19D2">
      <w:pPr>
        <w:jc w:val="both"/>
        <w:rPr>
          <w:rFonts w:ascii="Arial" w:hAnsi="Arial" w:cs="Arial"/>
          <w:noProof/>
          <w:lang w:eastAsia="es-CO"/>
        </w:rPr>
      </w:pPr>
    </w:p>
    <w:p w14:paraId="0C77A429"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4: PERSONAS EXPUESTAS POLÍTICAMENTE</w:t>
      </w:r>
    </w:p>
    <w:p w14:paraId="64E17B94" w14:textId="77777777" w:rsidR="00DD19D2" w:rsidRPr="00E11E8A" w:rsidRDefault="00DD19D2" w:rsidP="00DD19D2">
      <w:pPr>
        <w:jc w:val="both"/>
        <w:rPr>
          <w:rFonts w:ascii="Arial" w:hAnsi="Arial" w:cs="Arial"/>
          <w:noProof/>
          <w:lang w:eastAsia="es-CO"/>
        </w:rPr>
      </w:pPr>
    </w:p>
    <w:p w14:paraId="394ECFEE"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Cuando se trate de PEP según lo determinen las consultas, sean estas nacionales o extranjeras o asociados cercanos, en aplicación del enfoque basado en riesgos, corresponderá a la Gerencia de la Lotería del Meta someter a  consideración de la Junta Directiva, la aprobación de la relación comercial de que se trate.</w:t>
      </w:r>
    </w:p>
    <w:p w14:paraId="1F8BBE45" w14:textId="77777777" w:rsidR="00DD19D2" w:rsidRPr="00E11E8A" w:rsidRDefault="00DD19D2" w:rsidP="00DD19D2">
      <w:pPr>
        <w:jc w:val="both"/>
        <w:rPr>
          <w:rFonts w:ascii="Arial" w:hAnsi="Arial" w:cs="Arial"/>
          <w:noProof/>
          <w:lang w:eastAsia="es-CO"/>
        </w:rPr>
      </w:pPr>
    </w:p>
    <w:p w14:paraId="4F0F2A9E"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REGLA 5: CLAUSULA DE PREVENCIÓN DE LA/FT/FPADM </w:t>
      </w:r>
    </w:p>
    <w:p w14:paraId="13E2C92A" w14:textId="77777777" w:rsidR="00DD19D2" w:rsidRPr="00E11E8A" w:rsidRDefault="00DD19D2" w:rsidP="00DD19D2">
      <w:pPr>
        <w:jc w:val="both"/>
        <w:rPr>
          <w:rFonts w:ascii="Arial" w:hAnsi="Arial" w:cs="Arial"/>
          <w:noProof/>
          <w:lang w:eastAsia="es-CO"/>
        </w:rPr>
      </w:pPr>
    </w:p>
    <w:p w14:paraId="7E4C1AF5"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En los pliegos de condiciones y en las cláusulas de los contratos celebrados por la Lotería del Meta, cualquiera sea su naturaleza y cuantía, se incluirá una cláusula que contenga los siguientes aspectos:</w:t>
      </w:r>
    </w:p>
    <w:p w14:paraId="48B32CE1" w14:textId="77777777" w:rsidR="00DD19D2" w:rsidRPr="00E11E8A" w:rsidRDefault="00DD19D2" w:rsidP="00DD19D2">
      <w:pPr>
        <w:ind w:left="708"/>
        <w:jc w:val="both"/>
        <w:rPr>
          <w:rFonts w:ascii="Arial" w:hAnsi="Arial" w:cs="Arial"/>
        </w:rPr>
      </w:pPr>
    </w:p>
    <w:p w14:paraId="1CCD8197" w14:textId="77777777" w:rsidR="00DD19D2" w:rsidRPr="00E11E8A" w:rsidRDefault="00DD19D2" w:rsidP="00DD19D2">
      <w:pPr>
        <w:numPr>
          <w:ilvl w:val="0"/>
          <w:numId w:val="43"/>
        </w:numPr>
        <w:contextualSpacing/>
        <w:jc w:val="both"/>
        <w:rPr>
          <w:rFonts w:ascii="Arial" w:hAnsi="Arial" w:cs="Arial"/>
        </w:rPr>
      </w:pPr>
      <w:r w:rsidRPr="00E11E8A">
        <w:rPr>
          <w:rFonts w:ascii="Arial" w:hAnsi="Arial" w:cs="Arial"/>
        </w:rPr>
        <w:t xml:space="preserve">Obligación de las partes, a ejecutar actividades, tendientes a evitar que su recurso humano, empleados, accionistas, socios, administradores, clientes, proveedores y aliados en general, y los recursos de estos, estén relacionados o tengan como origen actividades ilícitas; como el lavado de activos, la financiación del terrorismo y la financiación de la proliferación de armas de destrucción masiva. </w:t>
      </w:r>
    </w:p>
    <w:p w14:paraId="12F14D22" w14:textId="77777777" w:rsidR="00DD19D2" w:rsidRPr="00E11E8A" w:rsidRDefault="00DD19D2" w:rsidP="00DD19D2">
      <w:pPr>
        <w:ind w:left="708"/>
        <w:jc w:val="both"/>
        <w:rPr>
          <w:rFonts w:ascii="Arial" w:hAnsi="Arial" w:cs="Arial"/>
        </w:rPr>
      </w:pPr>
    </w:p>
    <w:p w14:paraId="4E28CB92" w14:textId="77777777" w:rsidR="00DD19D2" w:rsidRPr="00E11E8A" w:rsidRDefault="00DD19D2" w:rsidP="00DD19D2">
      <w:pPr>
        <w:numPr>
          <w:ilvl w:val="0"/>
          <w:numId w:val="43"/>
        </w:numPr>
        <w:contextualSpacing/>
        <w:jc w:val="both"/>
        <w:rPr>
          <w:rFonts w:ascii="Arial" w:hAnsi="Arial" w:cs="Arial"/>
          <w:noProof/>
          <w:lang w:eastAsia="es-CO"/>
        </w:rPr>
      </w:pPr>
      <w:r w:rsidRPr="00E11E8A">
        <w:rPr>
          <w:rFonts w:ascii="Arial" w:hAnsi="Arial" w:cs="Arial"/>
        </w:rPr>
        <w:t>La potestad de las partes, previa valoración del caso en particular, a dar por terminado el contrato si durante el plazo de ejecución, se evidencia en alguna de las partes, dudas razonables sobre sus operaciones, y/o el origen de sus recursos, igualmente si resultare vinculado a investigación relacionada con actividades ilícitas, tales como lavado de dinero, financiamiento del terrorismo y/o financiación de la proliferación de armas de destrucción masiva, o fuese incluida en las listas internacionales vinculantes para Colombia, de conformidad con el derecho internacional (Listas de la Organización de Naciones Unidas - ONU), en Listas de la OFAC o Clinton; sin que esta decisión dé lugar a indemnizar ningún tipo de perjuicio a la parte que adopta la decisión.</w:t>
      </w:r>
    </w:p>
    <w:p w14:paraId="0E167F0D" w14:textId="77777777" w:rsidR="00DD19D2" w:rsidRPr="00E11E8A" w:rsidRDefault="00DD19D2" w:rsidP="00DD19D2">
      <w:pPr>
        <w:rPr>
          <w:rFonts w:ascii="Arial" w:hAnsi="Arial" w:cs="Arial"/>
          <w:noProof/>
          <w:lang w:eastAsia="es-CO"/>
        </w:rPr>
      </w:pPr>
    </w:p>
    <w:p w14:paraId="1014D57D"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6: TERCEROS EN PROCESOS DE DEBIDA DILIGENCIA</w:t>
      </w:r>
    </w:p>
    <w:p w14:paraId="0A4EE5FE" w14:textId="77777777" w:rsidR="00DD19D2" w:rsidRPr="00E11E8A" w:rsidRDefault="00DD19D2" w:rsidP="00DD19D2">
      <w:pPr>
        <w:jc w:val="both"/>
        <w:rPr>
          <w:rFonts w:ascii="Arial" w:hAnsi="Arial" w:cs="Arial"/>
          <w:noProof/>
          <w:lang w:eastAsia="es-CO"/>
        </w:rPr>
      </w:pPr>
    </w:p>
    <w:p w14:paraId="0FDA02FD"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 xml:space="preserve">Los Distribuidores y/o Comercializadores, realizarán los procedimientos de conocimiento de personas e identificación de ganadores, cuando ellos sean quienes </w:t>
      </w:r>
      <w:r w:rsidRPr="00E11E8A">
        <w:rPr>
          <w:rFonts w:ascii="Arial" w:hAnsi="Arial" w:cs="Arial"/>
          <w:noProof/>
          <w:lang w:eastAsia="es-CO"/>
        </w:rPr>
        <w:lastRenderedPageBreak/>
        <w:t>directamente paguen los premios, debiendo entregar a la Lotería del Meta toda la documentación relacionada con las diligencias adelantadas.</w:t>
      </w:r>
    </w:p>
    <w:p w14:paraId="39B162DA" w14:textId="77777777" w:rsidR="00DD19D2" w:rsidRPr="00E11E8A" w:rsidRDefault="00DD19D2" w:rsidP="00DD19D2">
      <w:pPr>
        <w:jc w:val="both"/>
        <w:rPr>
          <w:rFonts w:ascii="Arial" w:hAnsi="Arial" w:cs="Arial"/>
          <w:noProof/>
          <w:lang w:eastAsia="es-CO"/>
        </w:rPr>
      </w:pPr>
    </w:p>
    <w:p w14:paraId="652A0ED9"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Todo lo anterior, será realizado por la Loteria de Meta, con respeto a la Política de Tratamiento de Datos y confidencialidad.</w:t>
      </w:r>
    </w:p>
    <w:p w14:paraId="198889E1" w14:textId="77777777" w:rsidR="00DD19D2" w:rsidRPr="00330654" w:rsidRDefault="00DD19D2" w:rsidP="00DD19D2">
      <w:pPr>
        <w:jc w:val="both"/>
        <w:rPr>
          <w:rFonts w:ascii="Arial" w:hAnsi="Arial" w:cs="Arial"/>
          <w:noProof/>
          <w:lang w:eastAsia="es-CO"/>
        </w:rPr>
      </w:pPr>
    </w:p>
    <w:p w14:paraId="261E378F" w14:textId="52248DDA" w:rsidR="00DD19D2" w:rsidRPr="007C73C2" w:rsidRDefault="00DD19D2" w:rsidP="00DD19D2">
      <w:pPr>
        <w:jc w:val="both"/>
        <w:rPr>
          <w:rFonts w:ascii="Arial" w:hAnsi="Arial" w:cs="Arial"/>
          <w:b/>
          <w:noProof/>
          <w:lang w:eastAsia="es-CO"/>
        </w:rPr>
      </w:pPr>
      <w:r w:rsidRPr="007C73C2">
        <w:rPr>
          <w:rFonts w:ascii="Arial" w:hAnsi="Arial" w:cs="Arial"/>
          <w:b/>
          <w:noProof/>
          <w:lang w:eastAsia="es-CO"/>
        </w:rPr>
        <w:t>LINEAMIENTO CUATRO: ASEGURAMIENTO DEL CUMPLIMIENTO DE NORMAS DE LA ADMINISTRACION DEL RIESGO DE LA/FT/PFADM Y COLABORACIÓN CON AUTORIDADES.</w:t>
      </w:r>
    </w:p>
    <w:p w14:paraId="704632FA" w14:textId="77777777" w:rsidR="00DD19D2" w:rsidRPr="00E11E8A" w:rsidRDefault="00DD19D2" w:rsidP="00DD19D2">
      <w:pPr>
        <w:jc w:val="both"/>
        <w:rPr>
          <w:rFonts w:ascii="Arial" w:hAnsi="Arial" w:cs="Arial"/>
          <w:noProof/>
          <w:lang w:eastAsia="es-CO"/>
        </w:rPr>
      </w:pPr>
    </w:p>
    <w:p w14:paraId="501E8C57"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La Lotería del Meta, cumple de manera eficiente las solicitudes emanadas de las autoridades de diverso nivel y órden, en cuanto se refiere a investigaciones relacionadas con el LA/FT/FPADM.</w:t>
      </w:r>
    </w:p>
    <w:p w14:paraId="3EFAD89F" w14:textId="77777777" w:rsidR="00DD19D2" w:rsidRPr="00E11E8A" w:rsidRDefault="00DD19D2" w:rsidP="00DD19D2">
      <w:pPr>
        <w:jc w:val="both"/>
        <w:rPr>
          <w:rFonts w:ascii="Arial" w:hAnsi="Arial" w:cs="Arial"/>
          <w:noProof/>
          <w:lang w:eastAsia="es-CO"/>
        </w:rPr>
      </w:pPr>
    </w:p>
    <w:p w14:paraId="38551EA2"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REGLA 1: RENDICIÓN DE INFORMACIÓN REPORTES</w:t>
      </w:r>
    </w:p>
    <w:p w14:paraId="348502A5" w14:textId="77777777" w:rsidR="00DD19D2" w:rsidRPr="00E11E8A" w:rsidRDefault="00DD19D2" w:rsidP="00DD19D2">
      <w:pPr>
        <w:jc w:val="both"/>
        <w:rPr>
          <w:rFonts w:ascii="Arial" w:hAnsi="Arial" w:cs="Arial"/>
          <w:noProof/>
          <w:lang w:eastAsia="es-CO"/>
        </w:rPr>
      </w:pPr>
    </w:p>
    <w:p w14:paraId="6DC34CF4"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El oficial de cumplimiento o su suplente, envía con la periodicidad indicada en la ley, los informes respectivos a la UIAF, dando cumplimiento a la normatividad vigente, entrega</w:t>
      </w:r>
      <w:r>
        <w:rPr>
          <w:rFonts w:ascii="Arial" w:hAnsi="Arial" w:cs="Arial"/>
          <w:noProof/>
          <w:lang w:eastAsia="es-CO"/>
        </w:rPr>
        <w:t xml:space="preserve"> periódicamente</w:t>
      </w:r>
      <w:r w:rsidRPr="00E11E8A">
        <w:rPr>
          <w:rFonts w:ascii="Arial" w:hAnsi="Arial" w:cs="Arial"/>
          <w:noProof/>
          <w:lang w:eastAsia="es-CO"/>
        </w:rPr>
        <w:t xml:space="preserve"> reportes como:</w:t>
      </w:r>
    </w:p>
    <w:p w14:paraId="786C24BF" w14:textId="77777777" w:rsidR="00DD19D2" w:rsidRPr="00330654" w:rsidRDefault="00DD19D2" w:rsidP="00DD19D2">
      <w:pPr>
        <w:jc w:val="both"/>
        <w:rPr>
          <w:rFonts w:ascii="Arial" w:hAnsi="Arial" w:cs="Arial"/>
          <w:noProof/>
          <w:lang w:eastAsia="es-CO"/>
        </w:rPr>
      </w:pPr>
    </w:p>
    <w:p w14:paraId="67CABA2E" w14:textId="77777777" w:rsidR="00DD19D2" w:rsidRPr="00E11E8A" w:rsidRDefault="00DD19D2" w:rsidP="00DD19D2">
      <w:pPr>
        <w:numPr>
          <w:ilvl w:val="0"/>
          <w:numId w:val="41"/>
        </w:numPr>
        <w:contextualSpacing/>
        <w:jc w:val="both"/>
        <w:rPr>
          <w:rFonts w:ascii="Arial" w:hAnsi="Arial" w:cs="Arial"/>
          <w:noProof/>
          <w:lang w:eastAsia="es-CO"/>
        </w:rPr>
      </w:pPr>
      <w:r w:rsidRPr="00E11E8A">
        <w:rPr>
          <w:rFonts w:ascii="Arial" w:hAnsi="Arial" w:cs="Arial"/>
          <w:noProof/>
          <w:lang w:eastAsia="es-CO"/>
        </w:rPr>
        <w:t>Informe semestral, sobre Evolución del Sistema de Administración del Riesgo de LA/FT/FPADM.</w:t>
      </w:r>
    </w:p>
    <w:p w14:paraId="67556E38" w14:textId="77777777" w:rsidR="00DD19D2" w:rsidRPr="00E11E8A" w:rsidRDefault="00DD19D2" w:rsidP="00DD19D2">
      <w:pPr>
        <w:numPr>
          <w:ilvl w:val="0"/>
          <w:numId w:val="41"/>
        </w:numPr>
        <w:contextualSpacing/>
        <w:jc w:val="both"/>
        <w:rPr>
          <w:rFonts w:ascii="Arial" w:hAnsi="Arial" w:cs="Arial"/>
          <w:noProof/>
          <w:lang w:eastAsia="es-CO"/>
        </w:rPr>
      </w:pPr>
      <w:r w:rsidRPr="00E11E8A">
        <w:rPr>
          <w:rFonts w:ascii="Arial" w:hAnsi="Arial" w:cs="Arial"/>
          <w:noProof/>
          <w:lang w:eastAsia="es-CO"/>
        </w:rPr>
        <w:t>Reporte de Operaciones Inusuales (Positivo o Negativo).</w:t>
      </w:r>
    </w:p>
    <w:p w14:paraId="53724FAE" w14:textId="77777777" w:rsidR="00DD19D2" w:rsidRPr="00E11E8A" w:rsidRDefault="00DD19D2" w:rsidP="00DD19D2">
      <w:pPr>
        <w:numPr>
          <w:ilvl w:val="0"/>
          <w:numId w:val="41"/>
        </w:numPr>
        <w:contextualSpacing/>
        <w:jc w:val="both"/>
        <w:rPr>
          <w:rFonts w:ascii="Arial" w:hAnsi="Arial" w:cs="Arial"/>
          <w:noProof/>
          <w:lang w:eastAsia="es-CO"/>
        </w:rPr>
      </w:pPr>
      <w:r w:rsidRPr="00E11E8A">
        <w:rPr>
          <w:rFonts w:ascii="Arial" w:hAnsi="Arial" w:cs="Arial"/>
          <w:noProof/>
          <w:lang w:eastAsia="es-CO"/>
        </w:rPr>
        <w:t>Reportes Externos (UIAF)</w:t>
      </w:r>
    </w:p>
    <w:p w14:paraId="6367B148" w14:textId="77777777" w:rsidR="00DD19D2" w:rsidRPr="00E11E8A" w:rsidRDefault="00DD19D2" w:rsidP="00DD19D2">
      <w:pPr>
        <w:numPr>
          <w:ilvl w:val="0"/>
          <w:numId w:val="41"/>
        </w:numPr>
        <w:contextualSpacing/>
        <w:jc w:val="both"/>
        <w:rPr>
          <w:rFonts w:ascii="Arial" w:hAnsi="Arial" w:cs="Arial"/>
          <w:noProof/>
          <w:lang w:eastAsia="es-CO"/>
        </w:rPr>
      </w:pPr>
      <w:r w:rsidRPr="00E11E8A">
        <w:rPr>
          <w:rFonts w:ascii="Arial" w:hAnsi="Arial" w:cs="Arial"/>
          <w:noProof/>
          <w:lang w:eastAsia="es-CO"/>
        </w:rPr>
        <w:t>Reporte de Operación Sospechosa (Ausencia).</w:t>
      </w:r>
    </w:p>
    <w:p w14:paraId="1C0906A7" w14:textId="77777777" w:rsidR="00DD19D2" w:rsidRPr="00E11E8A" w:rsidRDefault="00DD19D2" w:rsidP="00DD19D2">
      <w:pPr>
        <w:numPr>
          <w:ilvl w:val="0"/>
          <w:numId w:val="41"/>
        </w:numPr>
        <w:contextualSpacing/>
        <w:jc w:val="both"/>
        <w:rPr>
          <w:rFonts w:ascii="Arial" w:hAnsi="Arial" w:cs="Arial"/>
          <w:noProof/>
          <w:lang w:eastAsia="es-CO"/>
        </w:rPr>
      </w:pPr>
      <w:r w:rsidRPr="00E11E8A">
        <w:rPr>
          <w:rFonts w:ascii="Arial" w:hAnsi="Arial" w:cs="Arial"/>
          <w:noProof/>
          <w:lang w:eastAsia="es-CO"/>
        </w:rPr>
        <w:t>Reporte de Ganadores de Premios (Ausencia).</w:t>
      </w:r>
    </w:p>
    <w:p w14:paraId="2150F2F0" w14:textId="77777777" w:rsidR="00DD19D2" w:rsidRPr="00330654" w:rsidRDefault="00DD19D2" w:rsidP="00DD19D2">
      <w:pPr>
        <w:jc w:val="both"/>
        <w:rPr>
          <w:rFonts w:ascii="Arial" w:hAnsi="Arial" w:cs="Arial"/>
          <w:noProof/>
          <w:lang w:eastAsia="es-CO"/>
        </w:rPr>
      </w:pPr>
    </w:p>
    <w:p w14:paraId="3984927E" w14:textId="77777777" w:rsidR="00DD19D2" w:rsidRPr="00E11E8A" w:rsidRDefault="00DD19D2" w:rsidP="00DD19D2">
      <w:pPr>
        <w:jc w:val="both"/>
        <w:rPr>
          <w:rFonts w:ascii="Arial" w:hAnsi="Arial" w:cs="Arial"/>
          <w:lang w:eastAsia="es-CO"/>
        </w:rPr>
      </w:pPr>
      <w:r w:rsidRPr="00E11E8A">
        <w:rPr>
          <w:rFonts w:ascii="Arial" w:hAnsi="Arial" w:cs="Arial"/>
          <w:lang w:eastAsia="es-CO"/>
        </w:rPr>
        <w:t>REGLA 2: COORDINACIÓN DE GESTIÓN CON ENTIDADES PÚBLICAS Y PRIVADAS</w:t>
      </w:r>
    </w:p>
    <w:p w14:paraId="2DF4B32E" w14:textId="77777777" w:rsidR="00DD19D2" w:rsidRPr="00674F4D" w:rsidRDefault="00DD19D2" w:rsidP="00DD19D2">
      <w:pPr>
        <w:jc w:val="both"/>
        <w:rPr>
          <w:rFonts w:ascii="Arial" w:hAnsi="Arial" w:cs="Arial"/>
          <w:lang w:eastAsia="es-CO"/>
        </w:rPr>
      </w:pPr>
    </w:p>
    <w:p w14:paraId="1F8AC986" w14:textId="77777777" w:rsidR="00DD19D2" w:rsidRPr="00E11E8A" w:rsidRDefault="00DD19D2" w:rsidP="00DD19D2">
      <w:pPr>
        <w:jc w:val="both"/>
        <w:rPr>
          <w:rFonts w:ascii="Arial" w:hAnsi="Arial" w:cs="Arial"/>
          <w:lang w:eastAsia="es-CO"/>
        </w:rPr>
      </w:pPr>
      <w:r w:rsidRPr="00E11E8A">
        <w:rPr>
          <w:rFonts w:ascii="Arial" w:hAnsi="Arial" w:cs="Arial"/>
          <w:lang w:eastAsia="es-CO"/>
        </w:rPr>
        <w:t>La Lotería del Meta en la Gestión del Riesgo coordinará acciones con instituciones públicas y privadas a través de las cuales se pueda difundir la normatividad relacionada con la administración y gestión del riesgo de LA/FT/FPADM y de reporte de información ante las autoridades.</w:t>
      </w:r>
    </w:p>
    <w:p w14:paraId="2A61DD0B" w14:textId="77777777" w:rsidR="00DD19D2" w:rsidRPr="00330654" w:rsidRDefault="00DD19D2" w:rsidP="00DD19D2">
      <w:pPr>
        <w:jc w:val="both"/>
        <w:rPr>
          <w:rFonts w:ascii="Arial" w:hAnsi="Arial" w:cs="Arial"/>
          <w:lang w:eastAsia="es-CO"/>
        </w:rPr>
      </w:pPr>
    </w:p>
    <w:p w14:paraId="0769ADCA" w14:textId="77777777" w:rsidR="00DD19D2" w:rsidRPr="00E11E8A" w:rsidRDefault="00DD19D2" w:rsidP="00DD19D2">
      <w:pPr>
        <w:jc w:val="both"/>
        <w:rPr>
          <w:rFonts w:ascii="Arial" w:hAnsi="Arial" w:cs="Arial"/>
          <w:lang w:eastAsia="es-CO"/>
        </w:rPr>
      </w:pPr>
      <w:r w:rsidRPr="00E11E8A">
        <w:rPr>
          <w:rFonts w:ascii="Arial" w:hAnsi="Arial" w:cs="Arial"/>
          <w:lang w:eastAsia="es-CO"/>
        </w:rPr>
        <w:t xml:space="preserve">REGLA </w:t>
      </w:r>
      <w:r>
        <w:rPr>
          <w:rFonts w:ascii="Arial" w:hAnsi="Arial" w:cs="Arial"/>
          <w:lang w:eastAsia="es-CO"/>
        </w:rPr>
        <w:t>3</w:t>
      </w:r>
      <w:r w:rsidRPr="00E11E8A">
        <w:rPr>
          <w:rFonts w:ascii="Arial" w:hAnsi="Arial" w:cs="Arial"/>
          <w:lang w:eastAsia="es-CO"/>
        </w:rPr>
        <w:t>: CONSERVACIÓN DE EVIDENCIAS Y DOCUMENTACIÓN</w:t>
      </w:r>
    </w:p>
    <w:p w14:paraId="7C3CDA19" w14:textId="77777777" w:rsidR="00DD19D2" w:rsidRPr="00674F4D" w:rsidRDefault="00DD19D2" w:rsidP="00DD19D2">
      <w:pPr>
        <w:jc w:val="both"/>
        <w:rPr>
          <w:rFonts w:ascii="Arial" w:hAnsi="Arial" w:cs="Arial"/>
          <w:lang w:eastAsia="es-CO"/>
        </w:rPr>
      </w:pPr>
    </w:p>
    <w:p w14:paraId="4587E85E" w14:textId="77777777" w:rsidR="00DD19D2" w:rsidRPr="00E11E8A" w:rsidRDefault="00DD19D2" w:rsidP="00DD19D2">
      <w:pPr>
        <w:jc w:val="both"/>
        <w:rPr>
          <w:rFonts w:ascii="Arial" w:hAnsi="Arial" w:cs="Arial"/>
          <w:lang w:eastAsia="es-CO"/>
        </w:rPr>
      </w:pPr>
      <w:r w:rsidRPr="00E11E8A">
        <w:rPr>
          <w:rFonts w:ascii="Arial" w:hAnsi="Arial" w:cs="Arial"/>
          <w:lang w:eastAsia="es-CO"/>
        </w:rPr>
        <w:t>La Lotería del Meta, conservará todos los documentos relacionados con el diseño e implementación del Sistema de Administración del Riesgo de LA/FT/FPADM por un periodo mínimo de cinco (5) años, aplicando los estándares y buenas prácticas de archivo y conservación documental.</w:t>
      </w:r>
    </w:p>
    <w:p w14:paraId="09EA3E96" w14:textId="77777777" w:rsidR="00DD19D2" w:rsidRPr="00330654" w:rsidRDefault="00DD19D2" w:rsidP="00DD19D2">
      <w:pPr>
        <w:jc w:val="both"/>
        <w:rPr>
          <w:rFonts w:ascii="Arial" w:hAnsi="Arial" w:cs="Arial"/>
          <w:noProof/>
          <w:lang w:eastAsia="es-CO"/>
        </w:rPr>
      </w:pPr>
    </w:p>
    <w:p w14:paraId="7A6FAB33" w14:textId="5F62D4D0" w:rsidR="00DD19D2" w:rsidRPr="007C73C2" w:rsidRDefault="00DD19D2" w:rsidP="00DD19D2">
      <w:pPr>
        <w:jc w:val="both"/>
        <w:rPr>
          <w:rFonts w:ascii="Arial" w:hAnsi="Arial" w:cs="Arial"/>
          <w:b/>
          <w:lang w:eastAsia="es-CO"/>
        </w:rPr>
      </w:pPr>
      <w:r w:rsidRPr="007C73C2">
        <w:rPr>
          <w:rFonts w:ascii="Arial" w:hAnsi="Arial" w:cs="Arial"/>
          <w:b/>
          <w:noProof/>
          <w:lang w:eastAsia="es-CO"/>
        </w:rPr>
        <w:lastRenderedPageBreak/>
        <w:t>LINEAMIENTO CINCO: CONFIDENCIALIDAD – GARANTIA DE RESERVA DE LA INFORMACIÓN.</w:t>
      </w:r>
    </w:p>
    <w:p w14:paraId="2907B1E6" w14:textId="77777777" w:rsidR="00DD19D2" w:rsidRPr="00674F4D" w:rsidRDefault="00DD19D2" w:rsidP="00DD19D2">
      <w:pPr>
        <w:jc w:val="both"/>
        <w:rPr>
          <w:rFonts w:ascii="Arial" w:hAnsi="Arial" w:cs="Arial"/>
          <w:lang w:eastAsia="es-CO"/>
        </w:rPr>
      </w:pPr>
    </w:p>
    <w:p w14:paraId="27408D76" w14:textId="77777777" w:rsidR="00DD19D2" w:rsidRPr="00E11E8A" w:rsidRDefault="00DD19D2" w:rsidP="00DD19D2">
      <w:pPr>
        <w:jc w:val="both"/>
        <w:rPr>
          <w:rFonts w:ascii="Arial" w:hAnsi="Arial" w:cs="Arial"/>
          <w:lang w:eastAsia="es-CO"/>
        </w:rPr>
      </w:pPr>
      <w:r w:rsidRPr="00E11E8A">
        <w:rPr>
          <w:rFonts w:ascii="Arial" w:hAnsi="Arial" w:cs="Arial"/>
          <w:lang w:eastAsia="es-CO"/>
        </w:rPr>
        <w:t>La Lotería del Meta, manejará la información de los servidores públicos, proveedores o contratistas con la más estricta confidencialidad, siendo esta revelada a terceros, únicamente como consecuencia de una regulación, de un estatuto, de un proceso legal apropiado o en el cumplimiento de las inspecciones o requerimientos de entidades de vigilancia y control debidamente autorizadas.</w:t>
      </w:r>
    </w:p>
    <w:p w14:paraId="727FB797" w14:textId="77777777" w:rsidR="00DD19D2" w:rsidRPr="00674F4D" w:rsidRDefault="00DD19D2" w:rsidP="00DD19D2">
      <w:pPr>
        <w:jc w:val="both"/>
        <w:rPr>
          <w:rFonts w:ascii="Arial" w:hAnsi="Arial" w:cs="Arial"/>
          <w:lang w:eastAsia="es-CO"/>
        </w:rPr>
      </w:pPr>
    </w:p>
    <w:p w14:paraId="28B2FFE3" w14:textId="77777777" w:rsidR="00DD19D2" w:rsidRPr="00E11E8A" w:rsidRDefault="00DD19D2" w:rsidP="00DD19D2">
      <w:pPr>
        <w:jc w:val="both"/>
        <w:rPr>
          <w:rFonts w:ascii="Arial" w:hAnsi="Arial" w:cs="Arial"/>
          <w:lang w:eastAsia="es-CO"/>
        </w:rPr>
      </w:pPr>
      <w:r w:rsidRPr="00E11E8A">
        <w:rPr>
          <w:rFonts w:ascii="Arial" w:hAnsi="Arial" w:cs="Arial"/>
          <w:lang w:eastAsia="es-CO"/>
        </w:rPr>
        <w:t xml:space="preserve">REGLA 1: POLÍTICA DE TRATAMIENTO DE DATOS </w:t>
      </w:r>
    </w:p>
    <w:p w14:paraId="760F6DD2" w14:textId="77777777" w:rsidR="00DD19D2" w:rsidRPr="00674F4D" w:rsidRDefault="00DD19D2" w:rsidP="00DD19D2">
      <w:pPr>
        <w:jc w:val="both"/>
        <w:rPr>
          <w:rFonts w:ascii="Arial" w:hAnsi="Arial" w:cs="Arial"/>
          <w:lang w:eastAsia="es-CO"/>
        </w:rPr>
      </w:pPr>
    </w:p>
    <w:p w14:paraId="48F500A2" w14:textId="77777777" w:rsidR="00DD19D2" w:rsidRPr="00E11E8A" w:rsidRDefault="00DD19D2" w:rsidP="00DD19D2">
      <w:pPr>
        <w:jc w:val="both"/>
        <w:rPr>
          <w:rFonts w:ascii="Arial" w:hAnsi="Arial" w:cs="Arial"/>
          <w:lang w:eastAsia="es-CO"/>
        </w:rPr>
      </w:pPr>
      <w:r w:rsidRPr="00E11E8A">
        <w:rPr>
          <w:rFonts w:ascii="Arial" w:hAnsi="Arial" w:cs="Arial"/>
          <w:lang w:eastAsia="es-CO"/>
        </w:rPr>
        <w:t>Aplicará en este caso la política de tratamiento de datos de la LOTERIA DEL META  establecida mediante resolución 0218 del 8 de agosto de 2017</w:t>
      </w:r>
      <w:r>
        <w:rPr>
          <w:rFonts w:ascii="Arial" w:hAnsi="Arial" w:cs="Arial"/>
          <w:lang w:eastAsia="es-CO"/>
        </w:rPr>
        <w:t xml:space="preserve"> o la norma que la adicione</w:t>
      </w:r>
      <w:r w:rsidRPr="00E11E8A">
        <w:rPr>
          <w:rFonts w:ascii="Arial" w:hAnsi="Arial" w:cs="Arial"/>
          <w:shd w:val="clear" w:color="auto" w:fill="FFFFFF"/>
        </w:rPr>
        <w:t xml:space="preserve">, modifique </w:t>
      </w:r>
      <w:r>
        <w:rPr>
          <w:rFonts w:ascii="Arial" w:hAnsi="Arial" w:cs="Arial"/>
          <w:shd w:val="clear" w:color="auto" w:fill="FFFFFF"/>
        </w:rPr>
        <w:t>o sustituya</w:t>
      </w:r>
      <w:r w:rsidRPr="00E11E8A">
        <w:rPr>
          <w:rFonts w:ascii="Arial" w:hAnsi="Arial" w:cs="Arial"/>
          <w:lang w:eastAsia="es-CO"/>
        </w:rPr>
        <w:t>;  por lo cual, toda persona natural o jurídica, incluidos sus socios sean estos personas naturales o jurídicas, los cuales que tengan cualquier tipo de relacionamiento con la LOTERIA DEL META, de manera expresa deberán consentir el tratamiento de sus datos personales, para efectos de consultar las listas en desarrollo de la debida diligencia.</w:t>
      </w:r>
    </w:p>
    <w:p w14:paraId="7A261DB1" w14:textId="77777777" w:rsidR="00DD19D2" w:rsidRPr="00674F4D" w:rsidRDefault="00DD19D2" w:rsidP="00DD19D2">
      <w:pPr>
        <w:jc w:val="both"/>
        <w:rPr>
          <w:rFonts w:ascii="Arial" w:hAnsi="Arial" w:cs="Arial"/>
          <w:lang w:eastAsia="es-CO"/>
        </w:rPr>
      </w:pPr>
    </w:p>
    <w:p w14:paraId="234DFD26" w14:textId="77777777" w:rsidR="00DD19D2" w:rsidRPr="00E11E8A" w:rsidRDefault="00DD19D2" w:rsidP="00DD19D2">
      <w:pPr>
        <w:jc w:val="both"/>
        <w:rPr>
          <w:rFonts w:ascii="Arial" w:hAnsi="Arial" w:cs="Arial"/>
          <w:lang w:eastAsia="es-CO"/>
        </w:rPr>
      </w:pPr>
      <w:r w:rsidRPr="00E11E8A">
        <w:rPr>
          <w:rFonts w:ascii="Arial" w:hAnsi="Arial" w:cs="Arial"/>
          <w:lang w:eastAsia="es-CO"/>
        </w:rPr>
        <w:t>Para tal efecto en las invitaciones, pliegos de condiciones se entenderá con la presentación de la oferta su aprobación y así quedará consignado en cada uno de ellos, debiendo segmentarse la información el forma</w:t>
      </w:r>
      <w:r>
        <w:rPr>
          <w:rFonts w:ascii="Arial" w:hAnsi="Arial" w:cs="Arial"/>
          <w:lang w:eastAsia="es-CO"/>
        </w:rPr>
        <w:t>to</w:t>
      </w:r>
      <w:r w:rsidRPr="00E11E8A">
        <w:rPr>
          <w:rFonts w:ascii="Arial" w:hAnsi="Arial" w:cs="Arial"/>
          <w:lang w:eastAsia="es-CO"/>
        </w:rPr>
        <w:t xml:space="preserve"> de identificación del cliente.</w:t>
      </w:r>
    </w:p>
    <w:p w14:paraId="01F55960" w14:textId="77777777" w:rsidR="00DD19D2" w:rsidRPr="00674F4D" w:rsidRDefault="00DD19D2" w:rsidP="00DD19D2">
      <w:pPr>
        <w:jc w:val="both"/>
        <w:rPr>
          <w:rFonts w:ascii="Arial" w:hAnsi="Arial" w:cs="Arial"/>
          <w:lang w:eastAsia="es-CO"/>
        </w:rPr>
      </w:pPr>
    </w:p>
    <w:p w14:paraId="3C725EB0" w14:textId="77777777" w:rsidR="00DD19D2" w:rsidRPr="00E11E8A" w:rsidRDefault="00DD19D2" w:rsidP="00DD19D2">
      <w:pPr>
        <w:jc w:val="both"/>
        <w:rPr>
          <w:rFonts w:ascii="Arial" w:hAnsi="Arial" w:cs="Arial"/>
          <w:lang w:eastAsia="es-CO"/>
        </w:rPr>
      </w:pPr>
      <w:r w:rsidRPr="00E11E8A">
        <w:rPr>
          <w:rFonts w:ascii="Arial" w:hAnsi="Arial" w:cs="Arial"/>
          <w:lang w:eastAsia="es-CO"/>
        </w:rPr>
        <w:t>REGLA 2: CONOCIMIENTO DE LA INFORMACIÓN</w:t>
      </w:r>
    </w:p>
    <w:p w14:paraId="0AA7633B" w14:textId="77777777" w:rsidR="00DD19D2" w:rsidRPr="00674F4D" w:rsidRDefault="00DD19D2" w:rsidP="00DD19D2">
      <w:pPr>
        <w:jc w:val="both"/>
        <w:rPr>
          <w:rFonts w:ascii="Arial" w:hAnsi="Arial" w:cs="Arial"/>
          <w:lang w:eastAsia="es-CO"/>
        </w:rPr>
      </w:pPr>
    </w:p>
    <w:p w14:paraId="52967805" w14:textId="77777777" w:rsidR="00DD19D2" w:rsidRPr="00E11E8A" w:rsidRDefault="00DD19D2" w:rsidP="00DD19D2">
      <w:pPr>
        <w:jc w:val="both"/>
        <w:rPr>
          <w:rFonts w:ascii="Arial" w:hAnsi="Arial" w:cs="Arial"/>
          <w:lang w:eastAsia="es-CO"/>
        </w:rPr>
      </w:pPr>
      <w:r w:rsidRPr="00E11E8A">
        <w:rPr>
          <w:rFonts w:ascii="Arial" w:hAnsi="Arial" w:cs="Arial"/>
          <w:lang w:eastAsia="es-CO"/>
        </w:rPr>
        <w:t>El formato de identificación del cliente que toda natural y/o jurídica radique en la LOTERÍA DEL META y su tratamiento será responsabilidad del Oficial de Cumplimiento y por tanto deberá reposar en los expedientes que a este</w:t>
      </w:r>
      <w:r>
        <w:rPr>
          <w:rFonts w:ascii="Arial" w:hAnsi="Arial" w:cs="Arial"/>
          <w:lang w:eastAsia="es-CO"/>
        </w:rPr>
        <w:t xml:space="preserve"> </w:t>
      </w:r>
      <w:r w:rsidRPr="00E11E8A">
        <w:rPr>
          <w:rFonts w:ascii="Arial" w:hAnsi="Arial" w:cs="Arial"/>
          <w:lang w:eastAsia="es-CO"/>
        </w:rPr>
        <w:t>proceso corresponden. Sin que sea imperativo adjuntarlo a los expedientes contractuales o de historias laborales.</w:t>
      </w:r>
    </w:p>
    <w:p w14:paraId="71872A62" w14:textId="77777777" w:rsidR="00DD19D2" w:rsidRDefault="00DD19D2" w:rsidP="00DD19D2">
      <w:pPr>
        <w:jc w:val="both"/>
        <w:rPr>
          <w:rFonts w:ascii="Arial" w:hAnsi="Arial" w:cs="Arial"/>
          <w:lang w:eastAsia="es-CO"/>
        </w:rPr>
      </w:pPr>
    </w:p>
    <w:p w14:paraId="6971F83F" w14:textId="6D8B09A0" w:rsidR="00DD19D2" w:rsidRPr="007C73C2" w:rsidRDefault="00DD19D2" w:rsidP="00DD19D2">
      <w:pPr>
        <w:jc w:val="both"/>
        <w:rPr>
          <w:rFonts w:ascii="Arial" w:hAnsi="Arial" w:cs="Arial"/>
          <w:b/>
          <w:lang w:eastAsia="es-CO"/>
        </w:rPr>
      </w:pPr>
      <w:r w:rsidRPr="007C73C2">
        <w:rPr>
          <w:rFonts w:ascii="Arial" w:hAnsi="Arial" w:cs="Arial"/>
          <w:b/>
          <w:lang w:eastAsia="es-CO"/>
        </w:rPr>
        <w:t>LINEAMIENTO SEIS: PREVENCIÓN Y RESOLUCIÓN DE CONFLICTOS DE INTERÉS.</w:t>
      </w:r>
    </w:p>
    <w:p w14:paraId="544D7276" w14:textId="77777777" w:rsidR="00DD19D2" w:rsidRPr="00E11E8A" w:rsidRDefault="00DD19D2" w:rsidP="00DD19D2">
      <w:pPr>
        <w:jc w:val="both"/>
        <w:rPr>
          <w:rFonts w:ascii="Arial" w:hAnsi="Arial" w:cs="Arial"/>
          <w:lang w:eastAsia="es-CO"/>
        </w:rPr>
      </w:pPr>
    </w:p>
    <w:p w14:paraId="3A2CF016" w14:textId="77777777" w:rsidR="00DD19D2" w:rsidRPr="00E11E8A" w:rsidRDefault="00DD19D2" w:rsidP="00DD19D2">
      <w:pPr>
        <w:jc w:val="both"/>
        <w:rPr>
          <w:rFonts w:ascii="Arial" w:hAnsi="Arial" w:cs="Arial"/>
          <w:lang w:eastAsia="es-CO"/>
        </w:rPr>
      </w:pPr>
      <w:r w:rsidRPr="00E11E8A">
        <w:rPr>
          <w:rFonts w:ascii="Arial" w:hAnsi="Arial" w:cs="Arial"/>
          <w:lang w:eastAsia="es-CO"/>
        </w:rPr>
        <w:t>REGLA 1: DECLATORIA DE IMPEDIMENTO:</w:t>
      </w:r>
    </w:p>
    <w:p w14:paraId="69033FF3" w14:textId="77777777" w:rsidR="00DD19D2" w:rsidRPr="00E11E8A" w:rsidRDefault="00DD19D2" w:rsidP="00DD19D2">
      <w:pPr>
        <w:jc w:val="both"/>
        <w:rPr>
          <w:rFonts w:ascii="Arial" w:hAnsi="Arial" w:cs="Arial"/>
          <w:lang w:eastAsia="es-CO"/>
        </w:rPr>
      </w:pPr>
    </w:p>
    <w:p w14:paraId="3CB943D0" w14:textId="77777777" w:rsidR="00DD19D2" w:rsidRPr="00E11E8A" w:rsidRDefault="00DD19D2" w:rsidP="00DD19D2">
      <w:pPr>
        <w:jc w:val="both"/>
        <w:rPr>
          <w:rFonts w:ascii="Arial" w:hAnsi="Arial" w:cs="Arial"/>
          <w:lang w:eastAsia="es-CO"/>
        </w:rPr>
      </w:pPr>
      <w:r w:rsidRPr="00E11E8A">
        <w:rPr>
          <w:rFonts w:ascii="Arial" w:hAnsi="Arial" w:cs="Arial"/>
          <w:lang w:eastAsia="es-CO"/>
        </w:rPr>
        <w:t xml:space="preserve">Toda persona vinculada a la LOTERIA DEL META, cuyo deber sea, proponer, expedir, aplicar, evaluar o controlar cualquiera de las políticas, procedimientos, instrumentos, y mecanismos de prevención y control previstos en el Sistema de Administración de Riesgos de LA/FT/FPADM o en la ley, debe declararse impedida para actuar o tomar alguna decisión relacionada, informando de ello, por escrito,  a su superior jerárquico inmediato, cuando tenga algún interés particular o concreto, en una determinada actividad, operación asunto o trámite; o lo tenga su cónyuge, compañero, o compañera </w:t>
      </w:r>
      <w:r w:rsidRPr="00E11E8A">
        <w:rPr>
          <w:rFonts w:ascii="Arial" w:hAnsi="Arial" w:cs="Arial"/>
          <w:lang w:eastAsia="es-CO"/>
        </w:rPr>
        <w:lastRenderedPageBreak/>
        <w:t>permanente; o algunos de sus parientes hasta el cuarto grado de consanguinidad, segundo de afinidad o primero civil, o su socio o socios de hecho o de derecho.</w:t>
      </w:r>
    </w:p>
    <w:p w14:paraId="2A6B6A0A" w14:textId="77777777" w:rsidR="00DD19D2" w:rsidRPr="00E11E8A" w:rsidRDefault="00DD19D2" w:rsidP="00DD19D2">
      <w:pPr>
        <w:jc w:val="both"/>
        <w:rPr>
          <w:rFonts w:ascii="Arial" w:hAnsi="Arial" w:cs="Arial"/>
          <w:lang w:eastAsia="es-CO"/>
        </w:rPr>
      </w:pPr>
    </w:p>
    <w:p w14:paraId="75CFD58D" w14:textId="77777777" w:rsidR="00DD19D2" w:rsidRPr="00E11E8A" w:rsidRDefault="00DD19D2" w:rsidP="00DD19D2">
      <w:pPr>
        <w:jc w:val="both"/>
        <w:rPr>
          <w:rFonts w:ascii="Arial" w:hAnsi="Arial" w:cs="Arial"/>
          <w:lang w:eastAsia="es-CO"/>
        </w:rPr>
      </w:pPr>
      <w:r w:rsidRPr="00E11E8A">
        <w:rPr>
          <w:rFonts w:ascii="Arial" w:hAnsi="Arial" w:cs="Arial"/>
          <w:lang w:eastAsia="es-CO"/>
        </w:rPr>
        <w:t>REGLA 2: RESOLUCIÓN DEL IMPEDIMENTO (REAL, POTENCIAL O APARENTE)</w:t>
      </w:r>
    </w:p>
    <w:p w14:paraId="41406CD9" w14:textId="77777777" w:rsidR="00DD19D2" w:rsidRPr="00662910" w:rsidRDefault="00DD19D2" w:rsidP="00DD19D2">
      <w:pPr>
        <w:jc w:val="both"/>
        <w:rPr>
          <w:rFonts w:ascii="Arial" w:hAnsi="Arial" w:cs="Arial"/>
          <w:sz w:val="16"/>
          <w:lang w:eastAsia="es-CO"/>
        </w:rPr>
      </w:pPr>
    </w:p>
    <w:p w14:paraId="5F9C8697" w14:textId="77777777" w:rsidR="00DD19D2" w:rsidRPr="00E11E8A" w:rsidRDefault="00DD19D2" w:rsidP="00DD19D2">
      <w:pPr>
        <w:jc w:val="both"/>
        <w:rPr>
          <w:rFonts w:ascii="Arial" w:hAnsi="Arial" w:cs="Arial"/>
          <w:lang w:eastAsia="es-CO"/>
        </w:rPr>
      </w:pPr>
      <w:r w:rsidRPr="00E11E8A">
        <w:rPr>
          <w:rFonts w:ascii="Arial" w:hAnsi="Arial" w:cs="Arial"/>
          <w:lang w:eastAsia="es-CO"/>
        </w:rPr>
        <w:t>Una vez declarado el impedimento, la Gerencia deberá delegar en otro funcionario del mismo nivel jerárquico la toma de la decisión respectiva, siempre atendiendo las políticas establecidas, es decir, que no se infrinjan las normas legales sobre la materia y no se concrete el riesgo de LA/FT/FPADM</w:t>
      </w:r>
    </w:p>
    <w:p w14:paraId="12E42CD2" w14:textId="77777777" w:rsidR="00DD19D2" w:rsidRPr="00662910" w:rsidRDefault="00DD19D2" w:rsidP="00DD19D2">
      <w:pPr>
        <w:jc w:val="both"/>
        <w:rPr>
          <w:rFonts w:ascii="Arial" w:hAnsi="Arial" w:cs="Arial"/>
          <w:sz w:val="16"/>
          <w:lang w:eastAsia="es-CO"/>
        </w:rPr>
      </w:pPr>
    </w:p>
    <w:p w14:paraId="56981F39" w14:textId="77777777" w:rsidR="00DD19D2" w:rsidRPr="00E11E8A" w:rsidRDefault="00DD19D2" w:rsidP="00DD19D2">
      <w:pPr>
        <w:jc w:val="both"/>
        <w:rPr>
          <w:rFonts w:ascii="Arial" w:hAnsi="Arial" w:cs="Arial"/>
          <w:lang w:eastAsia="es-CO"/>
        </w:rPr>
      </w:pPr>
      <w:r w:rsidRPr="00E11E8A">
        <w:rPr>
          <w:rFonts w:ascii="Arial" w:hAnsi="Arial" w:cs="Arial"/>
          <w:lang w:eastAsia="es-CO"/>
        </w:rPr>
        <w:t>REGLA 3: RESOLUCIÓN CUANDO EL SERVIDOR PÚBLICO NO SE DECLARÓ IMPEDIDO EXISTIENDO CAUSAL PROBADA</w:t>
      </w:r>
    </w:p>
    <w:p w14:paraId="24F2AA9F" w14:textId="77777777" w:rsidR="00DD19D2" w:rsidRPr="00662910" w:rsidRDefault="00DD19D2" w:rsidP="00DD19D2">
      <w:pPr>
        <w:jc w:val="both"/>
        <w:rPr>
          <w:rFonts w:ascii="Arial" w:hAnsi="Arial" w:cs="Arial"/>
          <w:sz w:val="16"/>
          <w:lang w:eastAsia="es-CO"/>
        </w:rPr>
      </w:pPr>
    </w:p>
    <w:p w14:paraId="0C88523B" w14:textId="77777777" w:rsidR="00DD19D2" w:rsidRPr="00E11E8A" w:rsidRDefault="00DD19D2" w:rsidP="00DD19D2">
      <w:pPr>
        <w:jc w:val="both"/>
        <w:rPr>
          <w:rFonts w:ascii="Arial" w:hAnsi="Arial" w:cs="Arial"/>
          <w:lang w:eastAsia="es-CO"/>
        </w:rPr>
      </w:pPr>
      <w:r w:rsidRPr="00E11E8A">
        <w:rPr>
          <w:rFonts w:ascii="Arial" w:hAnsi="Arial" w:cs="Arial"/>
          <w:lang w:eastAsia="es-CO"/>
        </w:rPr>
        <w:t>En caso de que la persona vinculada a la L</w:t>
      </w:r>
      <w:r>
        <w:rPr>
          <w:rFonts w:ascii="Arial" w:hAnsi="Arial" w:cs="Arial"/>
          <w:lang w:eastAsia="es-CO"/>
        </w:rPr>
        <w:t>otería del Meta</w:t>
      </w:r>
      <w:r w:rsidRPr="00E11E8A">
        <w:rPr>
          <w:rFonts w:ascii="Arial" w:hAnsi="Arial" w:cs="Arial"/>
          <w:lang w:eastAsia="es-CO"/>
        </w:rPr>
        <w:t>, no se declarara impedida y posteriormente llegare a probarse que incurrió en conflicto de interés, se pondrá de inmediato, en conocimiento de las autoridades disciplinarias y penales competentes, dicha conducta para que sea investigada.</w:t>
      </w:r>
    </w:p>
    <w:p w14:paraId="64C76B50" w14:textId="77777777" w:rsidR="00DD19D2" w:rsidRPr="00E11E8A" w:rsidRDefault="00DD19D2" w:rsidP="00DD19D2">
      <w:pPr>
        <w:jc w:val="both"/>
        <w:rPr>
          <w:rFonts w:ascii="Arial" w:hAnsi="Arial" w:cs="Arial"/>
          <w:lang w:eastAsia="es-CO"/>
        </w:rPr>
      </w:pPr>
    </w:p>
    <w:p w14:paraId="516CB9A6" w14:textId="09FD25B5" w:rsidR="00DD19D2" w:rsidRPr="00CC16BD" w:rsidRDefault="00DD19D2" w:rsidP="00DD19D2">
      <w:pPr>
        <w:jc w:val="both"/>
        <w:rPr>
          <w:rFonts w:ascii="Arial" w:hAnsi="Arial" w:cs="Arial"/>
          <w:b/>
          <w:lang w:eastAsia="es-CO"/>
        </w:rPr>
      </w:pPr>
      <w:r w:rsidRPr="00CC16BD">
        <w:rPr>
          <w:rFonts w:ascii="Arial" w:hAnsi="Arial" w:cs="Arial"/>
          <w:b/>
          <w:lang w:eastAsia="es-CO"/>
        </w:rPr>
        <w:t>LINEAMIENTO SIETE: CONSECUENCIAS DEL INCUMPLIMIENTO DE LAS OBLIGACIONES CONTENIDAS EN EL MANUAL DE PROCEDIMIENTOS DEL SISTEMA DE ADMINISTRACION DE RIESGOS DE LA/FT/FPADM.</w:t>
      </w:r>
    </w:p>
    <w:p w14:paraId="531AEA1F" w14:textId="77777777" w:rsidR="00DD19D2" w:rsidRPr="00E11E8A" w:rsidRDefault="00DD19D2" w:rsidP="00DD19D2">
      <w:pPr>
        <w:jc w:val="both"/>
        <w:rPr>
          <w:rFonts w:ascii="Arial" w:hAnsi="Arial" w:cs="Arial"/>
          <w:lang w:eastAsia="es-CO"/>
        </w:rPr>
      </w:pPr>
    </w:p>
    <w:p w14:paraId="4A9498C7" w14:textId="77777777" w:rsidR="00DD19D2" w:rsidRPr="00E11E8A" w:rsidRDefault="00DD19D2" w:rsidP="00DD19D2">
      <w:pPr>
        <w:jc w:val="both"/>
        <w:rPr>
          <w:rFonts w:ascii="Arial" w:hAnsi="Arial" w:cs="Arial"/>
          <w:lang w:eastAsia="es-CO"/>
        </w:rPr>
      </w:pPr>
      <w:r w:rsidRPr="00E11E8A">
        <w:rPr>
          <w:rFonts w:ascii="Arial" w:hAnsi="Arial" w:cs="Arial"/>
          <w:lang w:eastAsia="es-CO"/>
        </w:rPr>
        <w:t>REGLA 1: OMISIÓN DE REPORTES</w:t>
      </w:r>
    </w:p>
    <w:p w14:paraId="41B5EB40" w14:textId="77777777" w:rsidR="00DD19D2" w:rsidRPr="00662910" w:rsidRDefault="00DD19D2" w:rsidP="00DD19D2">
      <w:pPr>
        <w:jc w:val="both"/>
        <w:rPr>
          <w:rFonts w:ascii="Arial" w:hAnsi="Arial" w:cs="Arial"/>
          <w:sz w:val="16"/>
          <w:lang w:eastAsia="es-CO"/>
        </w:rPr>
      </w:pPr>
    </w:p>
    <w:p w14:paraId="7B0ED1BC" w14:textId="77777777" w:rsidR="00DD19D2" w:rsidRPr="00E11E8A" w:rsidRDefault="00DD19D2" w:rsidP="00DD19D2">
      <w:pPr>
        <w:jc w:val="both"/>
        <w:rPr>
          <w:rFonts w:ascii="Arial" w:hAnsi="Arial" w:cs="Arial"/>
          <w:lang w:eastAsia="es-CO"/>
        </w:rPr>
      </w:pPr>
      <w:r w:rsidRPr="00E11E8A">
        <w:rPr>
          <w:rFonts w:ascii="Arial" w:hAnsi="Arial" w:cs="Arial"/>
          <w:lang w:eastAsia="es-CO"/>
        </w:rPr>
        <w:t>Los directivos, empleados, dependientes, proveedores que omitan reportar las operaciones sospechosas o aquellos eventos de los cuales se pueda inferir, la utilización de la Lotería del Meta en operaciones de LA/FT/FPADM, podrán ser sujetos de aplicación de sanciones de tipo disciplinario y/o penal en los términos de la normatividad legal vigente aplicable, previo agotamiento respectivo.</w:t>
      </w:r>
    </w:p>
    <w:p w14:paraId="02911130" w14:textId="77777777" w:rsidR="00DD19D2" w:rsidRPr="00E11E8A" w:rsidRDefault="00DD19D2" w:rsidP="00DD19D2">
      <w:pPr>
        <w:jc w:val="both"/>
        <w:rPr>
          <w:rFonts w:ascii="Arial" w:hAnsi="Arial" w:cs="Arial"/>
          <w:lang w:eastAsia="es-CO"/>
        </w:rPr>
      </w:pPr>
    </w:p>
    <w:p w14:paraId="124D0388" w14:textId="77777777" w:rsidR="00DD19D2" w:rsidRPr="00E11E8A" w:rsidRDefault="00DD19D2" w:rsidP="00DD19D2">
      <w:pPr>
        <w:jc w:val="both"/>
        <w:rPr>
          <w:rFonts w:ascii="Arial" w:hAnsi="Arial" w:cs="Arial"/>
          <w:lang w:eastAsia="es-CO"/>
        </w:rPr>
      </w:pPr>
      <w:r w:rsidRPr="00E11E8A">
        <w:rPr>
          <w:rFonts w:ascii="Arial" w:hAnsi="Arial" w:cs="Arial"/>
          <w:lang w:eastAsia="es-CO"/>
        </w:rPr>
        <w:t>REGLA 2: SUSPENSIÓN PAGO DE PREMIOS</w:t>
      </w:r>
    </w:p>
    <w:p w14:paraId="2F8D2884" w14:textId="77777777" w:rsidR="00DD19D2" w:rsidRPr="00662910" w:rsidRDefault="00DD19D2" w:rsidP="00DD19D2">
      <w:pPr>
        <w:jc w:val="both"/>
        <w:rPr>
          <w:rFonts w:ascii="Arial" w:hAnsi="Arial" w:cs="Arial"/>
          <w:noProof/>
          <w:sz w:val="16"/>
          <w:lang w:eastAsia="es-CO"/>
        </w:rPr>
      </w:pPr>
    </w:p>
    <w:p w14:paraId="55580B98" w14:textId="77777777" w:rsidR="00DD19D2" w:rsidRPr="00E11E8A" w:rsidRDefault="00DD19D2" w:rsidP="00DD19D2">
      <w:pPr>
        <w:jc w:val="both"/>
        <w:rPr>
          <w:rFonts w:ascii="Arial" w:hAnsi="Arial" w:cs="Arial"/>
          <w:noProof/>
          <w:lang w:eastAsia="es-CO"/>
        </w:rPr>
      </w:pPr>
      <w:r w:rsidRPr="00E11E8A">
        <w:rPr>
          <w:rFonts w:ascii="Arial" w:hAnsi="Arial" w:cs="Arial"/>
          <w:noProof/>
          <w:lang w:eastAsia="es-CO"/>
        </w:rPr>
        <w:t>Cuando se cumplan los presupuestos contenidos en el artículo 18.2.1.2. del Ac</w:t>
      </w:r>
      <w:r>
        <w:rPr>
          <w:rFonts w:ascii="Arial" w:hAnsi="Arial" w:cs="Arial"/>
          <w:noProof/>
          <w:lang w:eastAsia="es-CO"/>
        </w:rPr>
        <w:t>uerdo</w:t>
      </w:r>
      <w:r w:rsidRPr="00E11E8A">
        <w:rPr>
          <w:rFonts w:ascii="Arial" w:hAnsi="Arial" w:cs="Arial"/>
          <w:noProof/>
          <w:lang w:eastAsia="es-CO"/>
        </w:rPr>
        <w:t xml:space="preserve"> 574 de 2021 la Lotería del Meta suspenderá el proceso de entrega del premio, co</w:t>
      </w:r>
      <w:r>
        <w:rPr>
          <w:rFonts w:ascii="Arial" w:hAnsi="Arial" w:cs="Arial"/>
          <w:noProof/>
          <w:lang w:eastAsia="es-CO"/>
        </w:rPr>
        <w:t>n</w:t>
      </w:r>
      <w:r w:rsidRPr="00E11E8A">
        <w:rPr>
          <w:rFonts w:ascii="Arial" w:hAnsi="Arial" w:cs="Arial"/>
          <w:noProof/>
          <w:lang w:eastAsia="es-CO"/>
        </w:rPr>
        <w:t>forme a dicho canon.</w:t>
      </w:r>
    </w:p>
    <w:p w14:paraId="2DC1B68A" w14:textId="77777777" w:rsidR="00DD19D2" w:rsidRPr="00E11E8A" w:rsidRDefault="00DD19D2" w:rsidP="00DD19D2">
      <w:pPr>
        <w:jc w:val="both"/>
        <w:rPr>
          <w:rFonts w:ascii="Arial" w:hAnsi="Arial" w:cs="Arial"/>
          <w:noProof/>
          <w:lang w:eastAsia="es-CO"/>
        </w:rPr>
      </w:pPr>
    </w:p>
    <w:p w14:paraId="7B848A52" w14:textId="4F9C377E" w:rsidR="00DD19D2" w:rsidRPr="00CC16BD" w:rsidRDefault="00DD19D2" w:rsidP="00DD19D2">
      <w:pPr>
        <w:jc w:val="both"/>
        <w:rPr>
          <w:rFonts w:ascii="Arial" w:hAnsi="Arial" w:cs="Arial"/>
          <w:b/>
          <w:bdr w:val="none" w:sz="0" w:space="0" w:color="auto" w:frame="1"/>
        </w:rPr>
      </w:pPr>
      <w:r w:rsidRPr="00CC16BD">
        <w:rPr>
          <w:rFonts w:ascii="Arial" w:hAnsi="Arial" w:cs="Arial"/>
          <w:b/>
          <w:bdr w:val="none" w:sz="0" w:space="0" w:color="auto" w:frame="1"/>
        </w:rPr>
        <w:t>LINEAMIENTO OCHO: PROTECCIÓN AL BUEN NOMBRE.</w:t>
      </w:r>
    </w:p>
    <w:p w14:paraId="26BB62DA" w14:textId="77777777" w:rsidR="00DD19D2" w:rsidRPr="00662910" w:rsidRDefault="00DD19D2" w:rsidP="00DD19D2">
      <w:pPr>
        <w:jc w:val="both"/>
        <w:rPr>
          <w:rFonts w:ascii="Arial" w:hAnsi="Arial" w:cs="Arial"/>
          <w:sz w:val="16"/>
          <w:bdr w:val="none" w:sz="0" w:space="0" w:color="auto" w:frame="1"/>
        </w:rPr>
      </w:pPr>
    </w:p>
    <w:p w14:paraId="7DCC10CB" w14:textId="77777777" w:rsidR="00DD19D2" w:rsidRPr="00E11E8A" w:rsidRDefault="00DD19D2" w:rsidP="00DD19D2">
      <w:pPr>
        <w:jc w:val="both"/>
        <w:rPr>
          <w:rFonts w:ascii="Arial" w:hAnsi="Arial" w:cs="Arial"/>
          <w:bdr w:val="none" w:sz="0" w:space="0" w:color="auto" w:frame="1"/>
        </w:rPr>
      </w:pPr>
      <w:r w:rsidRPr="00E11E8A">
        <w:rPr>
          <w:rFonts w:ascii="Arial" w:hAnsi="Arial" w:cs="Arial"/>
          <w:bdr w:val="none" w:sz="0" w:space="0" w:color="auto" w:frame="1"/>
        </w:rPr>
        <w:t xml:space="preserve">La LOTERIA DEL META, adoptará las acciones necesarias para detectar oportunamente posibles operaciones de LA/FT/FPADM en las operaciones desarrolladas en ejercicio de su objeto social; igualmente propenderá por la defensa de su buen nombre cuando le sea adjudicada responsabilidad por haber tenido relación de cualquier tipo con personas a quienes se les haya probado operaciones de </w:t>
      </w:r>
      <w:r w:rsidRPr="00E11E8A">
        <w:rPr>
          <w:rFonts w:ascii="Arial" w:hAnsi="Arial" w:cs="Arial"/>
          <w:bdr w:val="none" w:sz="0" w:space="0" w:color="auto" w:frame="1"/>
        </w:rPr>
        <w:lastRenderedPageBreak/>
        <w:t>LA/FT/FPADM.  Además de las reglas anteriormente establecidas dentro de estas políticas, se complementará con las siguientes:</w:t>
      </w:r>
    </w:p>
    <w:p w14:paraId="18AD4684" w14:textId="77777777" w:rsidR="00DD19D2" w:rsidRPr="00662910" w:rsidRDefault="00DD19D2" w:rsidP="00DD19D2">
      <w:pPr>
        <w:jc w:val="both"/>
        <w:rPr>
          <w:rFonts w:ascii="Arial" w:hAnsi="Arial" w:cs="Arial"/>
          <w:sz w:val="16"/>
          <w:bdr w:val="none" w:sz="0" w:space="0" w:color="auto" w:frame="1"/>
        </w:rPr>
      </w:pPr>
    </w:p>
    <w:p w14:paraId="4A76F8B7" w14:textId="77777777" w:rsidR="00DD19D2" w:rsidRPr="00E11E8A" w:rsidRDefault="00DD19D2" w:rsidP="00DD19D2">
      <w:pPr>
        <w:jc w:val="both"/>
        <w:rPr>
          <w:rFonts w:ascii="Arial" w:hAnsi="Arial" w:cs="Arial"/>
          <w:bdr w:val="none" w:sz="0" w:space="0" w:color="auto" w:frame="1"/>
        </w:rPr>
      </w:pPr>
      <w:r w:rsidRPr="00E11E8A">
        <w:rPr>
          <w:rFonts w:ascii="Arial" w:hAnsi="Arial" w:cs="Arial"/>
          <w:bdr w:val="none" w:sz="0" w:space="0" w:color="auto" w:frame="1"/>
        </w:rPr>
        <w:t>REGLA 1: PUBLICIDAD</w:t>
      </w:r>
    </w:p>
    <w:p w14:paraId="51305840" w14:textId="77777777" w:rsidR="00DD19D2" w:rsidRPr="00662910" w:rsidRDefault="00DD19D2" w:rsidP="00DD19D2">
      <w:pPr>
        <w:jc w:val="both"/>
        <w:rPr>
          <w:rFonts w:ascii="Arial" w:hAnsi="Arial" w:cs="Arial"/>
          <w:sz w:val="16"/>
          <w:bdr w:val="none" w:sz="0" w:space="0" w:color="auto" w:frame="1"/>
        </w:rPr>
      </w:pPr>
    </w:p>
    <w:p w14:paraId="46B66BF0" w14:textId="77777777" w:rsidR="00DD19D2" w:rsidRPr="00E11E8A" w:rsidRDefault="00DD19D2" w:rsidP="00DD19D2">
      <w:pPr>
        <w:jc w:val="both"/>
        <w:rPr>
          <w:rFonts w:ascii="Arial" w:hAnsi="Arial" w:cs="Arial"/>
          <w:bdr w:val="none" w:sz="0" w:space="0" w:color="auto" w:frame="1"/>
        </w:rPr>
      </w:pPr>
      <w:r w:rsidRPr="00E11E8A">
        <w:rPr>
          <w:rFonts w:ascii="Arial" w:hAnsi="Arial" w:cs="Arial"/>
          <w:bdr w:val="none" w:sz="0" w:space="0" w:color="auto" w:frame="1"/>
        </w:rPr>
        <w:t>En los planes de medios se incluirán mensajes que resalten el compromiso de la entidad en la prevención de</w:t>
      </w:r>
      <w:r>
        <w:rPr>
          <w:rFonts w:ascii="Arial" w:hAnsi="Arial" w:cs="Arial"/>
          <w:bdr w:val="none" w:sz="0" w:space="0" w:color="auto" w:frame="1"/>
        </w:rPr>
        <w:t xml:space="preserve"> Riesgos de</w:t>
      </w:r>
      <w:r w:rsidRPr="00E11E8A">
        <w:rPr>
          <w:rFonts w:ascii="Arial" w:hAnsi="Arial" w:cs="Arial"/>
          <w:bdr w:val="none" w:sz="0" w:space="0" w:color="auto" w:frame="1"/>
        </w:rPr>
        <w:t xml:space="preserve"> LA/FT/FPADM.</w:t>
      </w:r>
    </w:p>
    <w:p w14:paraId="5F57A41D" w14:textId="77777777" w:rsidR="00DD19D2" w:rsidRPr="00662910" w:rsidRDefault="00DD19D2" w:rsidP="00DD19D2">
      <w:pPr>
        <w:jc w:val="both"/>
        <w:rPr>
          <w:rFonts w:ascii="Arial" w:hAnsi="Arial" w:cs="Arial"/>
          <w:sz w:val="16"/>
          <w:bdr w:val="none" w:sz="0" w:space="0" w:color="auto" w:frame="1"/>
        </w:rPr>
      </w:pPr>
    </w:p>
    <w:p w14:paraId="403FC2C7" w14:textId="77777777" w:rsidR="00DD19D2" w:rsidRPr="00E11E8A" w:rsidRDefault="00DD19D2" w:rsidP="00DD19D2">
      <w:pPr>
        <w:jc w:val="both"/>
        <w:rPr>
          <w:rFonts w:ascii="Arial" w:hAnsi="Arial" w:cs="Arial"/>
          <w:bdr w:val="none" w:sz="0" w:space="0" w:color="auto" w:frame="1"/>
        </w:rPr>
      </w:pPr>
      <w:r w:rsidRPr="00E11E8A">
        <w:rPr>
          <w:rFonts w:ascii="Arial" w:hAnsi="Arial" w:cs="Arial"/>
          <w:bdr w:val="none" w:sz="0" w:space="0" w:color="auto" w:frame="1"/>
        </w:rPr>
        <w:t>REGLA 2: PORTAL WEB</w:t>
      </w:r>
    </w:p>
    <w:p w14:paraId="692028C1" w14:textId="77777777" w:rsidR="00DD19D2" w:rsidRPr="00662910" w:rsidRDefault="00DD19D2" w:rsidP="00DD19D2">
      <w:pPr>
        <w:jc w:val="both"/>
        <w:rPr>
          <w:rFonts w:ascii="Arial" w:hAnsi="Arial" w:cs="Arial"/>
          <w:sz w:val="14"/>
          <w:bdr w:val="none" w:sz="0" w:space="0" w:color="auto" w:frame="1"/>
        </w:rPr>
      </w:pPr>
    </w:p>
    <w:p w14:paraId="11C85380" w14:textId="77777777" w:rsidR="00DD19D2" w:rsidRPr="00E11E8A" w:rsidRDefault="00DD19D2" w:rsidP="00DD19D2">
      <w:pPr>
        <w:jc w:val="both"/>
        <w:rPr>
          <w:rFonts w:ascii="Arial" w:hAnsi="Arial" w:cs="Arial"/>
          <w:bdr w:val="none" w:sz="0" w:space="0" w:color="auto" w:frame="1"/>
        </w:rPr>
      </w:pPr>
      <w:r w:rsidRPr="00E11E8A">
        <w:rPr>
          <w:rFonts w:ascii="Arial" w:hAnsi="Arial" w:cs="Arial"/>
          <w:bdr w:val="none" w:sz="0" w:space="0" w:color="auto" w:frame="1"/>
        </w:rPr>
        <w:t>En el portal Web.  Se incluirá un link o enlace que facilite la compresión del fenómeno de LA/FT/FPADM a efectos de que los clientes o usuarios del mismo, contribuyan a la eficacia del Sistema de Administración de Riesgo</w:t>
      </w:r>
      <w:r>
        <w:rPr>
          <w:rFonts w:ascii="Arial" w:hAnsi="Arial" w:cs="Arial"/>
          <w:bdr w:val="none" w:sz="0" w:space="0" w:color="auto" w:frame="1"/>
        </w:rPr>
        <w:t>s</w:t>
      </w:r>
      <w:r w:rsidRPr="00E11E8A">
        <w:rPr>
          <w:rFonts w:ascii="Arial" w:hAnsi="Arial" w:cs="Arial"/>
          <w:bdr w:val="none" w:sz="0" w:space="0" w:color="auto" w:frame="1"/>
        </w:rPr>
        <w:t xml:space="preserve"> LA/FT/FPADM</w:t>
      </w:r>
      <w:r>
        <w:rPr>
          <w:rFonts w:ascii="Arial" w:hAnsi="Arial" w:cs="Arial"/>
          <w:bdr w:val="none" w:sz="0" w:space="0" w:color="auto" w:frame="1"/>
        </w:rPr>
        <w:t>, incluyendo las normas que regulan la temática</w:t>
      </w:r>
      <w:r w:rsidRPr="00E11E8A">
        <w:rPr>
          <w:rFonts w:ascii="Arial" w:hAnsi="Arial" w:cs="Arial"/>
          <w:bdr w:val="none" w:sz="0" w:space="0" w:color="auto" w:frame="1"/>
        </w:rPr>
        <w:t>.</w:t>
      </w:r>
    </w:p>
    <w:p w14:paraId="276DD97F" w14:textId="3709B317" w:rsidR="00CF3B25" w:rsidRDefault="00CF3B25" w:rsidP="00CF3B25">
      <w:pPr>
        <w:pStyle w:val="Textoindependiente"/>
        <w:jc w:val="both"/>
        <w:rPr>
          <w:rFonts w:ascii="Arial" w:hAnsi="Arial" w:cs="Arial"/>
          <w:sz w:val="22"/>
          <w:szCs w:val="22"/>
          <w:lang w:val="es-MX"/>
        </w:rPr>
      </w:pPr>
    </w:p>
    <w:p w14:paraId="0A285CCA" w14:textId="24E13A74" w:rsidR="00316C03" w:rsidRDefault="00316C03">
      <w:pPr>
        <w:suppressAutoHyphens w:val="0"/>
        <w:spacing w:after="200" w:line="276" w:lineRule="auto"/>
        <w:rPr>
          <w:rFonts w:ascii="Arial" w:hAnsi="Arial" w:cs="Arial"/>
          <w:sz w:val="22"/>
          <w:szCs w:val="22"/>
          <w:lang w:val="es-MX"/>
        </w:rPr>
      </w:pPr>
      <w:r>
        <w:rPr>
          <w:rFonts w:ascii="Arial" w:hAnsi="Arial" w:cs="Arial"/>
          <w:sz w:val="22"/>
          <w:szCs w:val="22"/>
          <w:lang w:val="es-MX"/>
        </w:rPr>
        <w:br w:type="page"/>
      </w:r>
    </w:p>
    <w:p w14:paraId="1554ED93" w14:textId="77777777" w:rsidR="00A86A53" w:rsidRDefault="00A86A53" w:rsidP="00307E11">
      <w:pPr>
        <w:pStyle w:val="Prrafodelista"/>
        <w:numPr>
          <w:ilvl w:val="0"/>
          <w:numId w:val="17"/>
        </w:numPr>
        <w:suppressAutoHyphens w:val="0"/>
        <w:spacing w:after="200"/>
        <w:jc w:val="both"/>
        <w:rPr>
          <w:rFonts w:ascii="Arial" w:hAnsi="Arial" w:cs="Arial"/>
          <w:b/>
          <w:sz w:val="22"/>
          <w:szCs w:val="22"/>
          <w:lang w:val="es-AR"/>
        </w:rPr>
        <w:sectPr w:rsidR="00A86A53" w:rsidSect="00683ED6">
          <w:headerReference w:type="default" r:id="rId46"/>
          <w:footerReference w:type="default" r:id="rId47"/>
          <w:footnotePr>
            <w:pos w:val="beneathText"/>
          </w:footnotePr>
          <w:pgSz w:w="12240" w:h="15840" w:code="1"/>
          <w:pgMar w:top="1134" w:right="1325" w:bottom="1876" w:left="1701" w:header="0" w:footer="952" w:gutter="0"/>
          <w:cols w:space="720"/>
          <w:docGrid w:linePitch="360"/>
        </w:sectPr>
      </w:pPr>
    </w:p>
    <w:p w14:paraId="46733BF6" w14:textId="77777777" w:rsidR="00004A1E" w:rsidRPr="00897277" w:rsidRDefault="00004A1E" w:rsidP="00307E11">
      <w:pPr>
        <w:pStyle w:val="Prrafodelista"/>
        <w:numPr>
          <w:ilvl w:val="0"/>
          <w:numId w:val="17"/>
        </w:numPr>
        <w:suppressAutoHyphens w:val="0"/>
        <w:spacing w:after="200"/>
        <w:jc w:val="both"/>
        <w:rPr>
          <w:rFonts w:ascii="Arial" w:hAnsi="Arial" w:cs="Arial"/>
          <w:b/>
          <w:sz w:val="22"/>
          <w:szCs w:val="22"/>
          <w:lang w:val="es-AR"/>
        </w:rPr>
      </w:pPr>
      <w:r w:rsidRPr="00897277">
        <w:rPr>
          <w:rFonts w:ascii="Arial" w:hAnsi="Arial" w:cs="Arial"/>
          <w:b/>
          <w:sz w:val="22"/>
          <w:szCs w:val="22"/>
          <w:lang w:val="es-AR"/>
        </w:rPr>
        <w:lastRenderedPageBreak/>
        <w:t>COMPONENTES DEL PLAN</w:t>
      </w:r>
    </w:p>
    <w:p w14:paraId="4E487FC6" w14:textId="54595AFA" w:rsidR="00004A1E" w:rsidRDefault="009D6F9B" w:rsidP="00A86A53">
      <w:pPr>
        <w:jc w:val="center"/>
        <w:rPr>
          <w:rFonts w:ascii="Arial" w:hAnsi="Arial" w:cs="Arial"/>
          <w:sz w:val="40"/>
          <w:szCs w:val="32"/>
          <w:lang w:val="es-AR"/>
        </w:rPr>
      </w:pPr>
      <w:r w:rsidRPr="009D6F9B">
        <w:rPr>
          <w:noProof/>
        </w:rPr>
        <w:drawing>
          <wp:inline distT="0" distB="0" distL="0" distR="0" wp14:anchorId="28B9443E" wp14:editId="14A1F7D1">
            <wp:extent cx="7255236" cy="4794033"/>
            <wp:effectExtent l="0" t="0" r="3175"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71272" cy="4804629"/>
                    </a:xfrm>
                    <a:prstGeom prst="rect">
                      <a:avLst/>
                    </a:prstGeom>
                    <a:noFill/>
                    <a:ln>
                      <a:noFill/>
                    </a:ln>
                  </pic:spPr>
                </pic:pic>
              </a:graphicData>
            </a:graphic>
          </wp:inline>
        </w:drawing>
      </w:r>
    </w:p>
    <w:p w14:paraId="4E5AA03A" w14:textId="4753D9ED" w:rsidR="00004A1E" w:rsidRPr="00753A30" w:rsidRDefault="009D6F9B" w:rsidP="00837D69">
      <w:pPr>
        <w:jc w:val="center"/>
        <w:rPr>
          <w:rFonts w:ascii="Arial" w:hAnsi="Arial" w:cs="Arial"/>
          <w:lang w:val="es-AR"/>
        </w:rPr>
      </w:pPr>
      <w:r w:rsidRPr="009D6F9B">
        <w:rPr>
          <w:noProof/>
        </w:rPr>
        <w:lastRenderedPageBreak/>
        <w:drawing>
          <wp:inline distT="0" distB="0" distL="0" distR="0" wp14:anchorId="67D61283" wp14:editId="780408D0">
            <wp:extent cx="7629581" cy="509372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38632" cy="5099764"/>
                    </a:xfrm>
                    <a:prstGeom prst="rect">
                      <a:avLst/>
                    </a:prstGeom>
                    <a:noFill/>
                    <a:ln>
                      <a:noFill/>
                    </a:ln>
                  </pic:spPr>
                </pic:pic>
              </a:graphicData>
            </a:graphic>
          </wp:inline>
        </w:drawing>
      </w:r>
    </w:p>
    <w:p w14:paraId="7E39BB99" w14:textId="1A6830B3" w:rsidR="00837D69" w:rsidRDefault="00960C86" w:rsidP="009D6F9B">
      <w:pPr>
        <w:jc w:val="center"/>
        <w:rPr>
          <w:rFonts w:ascii="Arial" w:hAnsi="Arial" w:cs="Arial"/>
          <w:b/>
          <w:sz w:val="22"/>
          <w:szCs w:val="18"/>
          <w:lang w:val="es-AR"/>
        </w:rPr>
      </w:pPr>
      <w:r w:rsidRPr="00960C86">
        <w:rPr>
          <w:noProof/>
        </w:rPr>
        <w:lastRenderedPageBreak/>
        <w:drawing>
          <wp:inline distT="0" distB="0" distL="0" distR="0" wp14:anchorId="530CB662" wp14:editId="715036D3">
            <wp:extent cx="8146415" cy="4940935"/>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46415" cy="4940935"/>
                    </a:xfrm>
                    <a:prstGeom prst="rect">
                      <a:avLst/>
                    </a:prstGeom>
                    <a:noFill/>
                    <a:ln>
                      <a:noFill/>
                    </a:ln>
                  </pic:spPr>
                </pic:pic>
              </a:graphicData>
            </a:graphic>
          </wp:inline>
        </w:drawing>
      </w:r>
    </w:p>
    <w:p w14:paraId="3375D5A8" w14:textId="3DDC3AAF" w:rsidR="00004A1E" w:rsidRDefault="00004A1E" w:rsidP="00247D67">
      <w:pPr>
        <w:jc w:val="center"/>
        <w:rPr>
          <w:noProof/>
        </w:rPr>
      </w:pPr>
    </w:p>
    <w:p w14:paraId="44C4294F" w14:textId="726ADDBD" w:rsidR="00960C86" w:rsidRDefault="00960C86" w:rsidP="00247D67">
      <w:pPr>
        <w:jc w:val="center"/>
        <w:rPr>
          <w:noProof/>
        </w:rPr>
      </w:pPr>
      <w:r w:rsidRPr="00960C86">
        <w:rPr>
          <w:noProof/>
        </w:rPr>
        <w:lastRenderedPageBreak/>
        <w:drawing>
          <wp:inline distT="0" distB="0" distL="0" distR="0" wp14:anchorId="2C3D21BA" wp14:editId="42F3CAC8">
            <wp:extent cx="8146415" cy="3024505"/>
            <wp:effectExtent l="0" t="0" r="6985"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146415" cy="3024505"/>
                    </a:xfrm>
                    <a:prstGeom prst="rect">
                      <a:avLst/>
                    </a:prstGeom>
                    <a:noFill/>
                    <a:ln>
                      <a:noFill/>
                    </a:ln>
                  </pic:spPr>
                </pic:pic>
              </a:graphicData>
            </a:graphic>
          </wp:inline>
        </w:drawing>
      </w:r>
    </w:p>
    <w:p w14:paraId="5A703F6C" w14:textId="1F3E0746" w:rsidR="00960C86" w:rsidRDefault="00960C86" w:rsidP="00247D67">
      <w:pPr>
        <w:jc w:val="center"/>
        <w:rPr>
          <w:noProof/>
        </w:rPr>
      </w:pPr>
    </w:p>
    <w:p w14:paraId="29A9D7A1" w14:textId="73C2151A" w:rsidR="00960C86" w:rsidRDefault="00960C86" w:rsidP="00247D67">
      <w:pPr>
        <w:jc w:val="center"/>
        <w:rPr>
          <w:noProof/>
        </w:rPr>
      </w:pPr>
    </w:p>
    <w:p w14:paraId="77B06993" w14:textId="45CF123B" w:rsidR="00960C86" w:rsidRDefault="00960C86" w:rsidP="00247D67">
      <w:pPr>
        <w:jc w:val="center"/>
        <w:rPr>
          <w:noProof/>
        </w:rPr>
      </w:pPr>
    </w:p>
    <w:p w14:paraId="33FB3594" w14:textId="77777777" w:rsidR="00960C86" w:rsidRDefault="00960C86" w:rsidP="00247D67">
      <w:pPr>
        <w:jc w:val="center"/>
        <w:rPr>
          <w:rFonts w:ascii="Arial" w:hAnsi="Arial" w:cs="Arial"/>
          <w:lang w:val="es-AR"/>
        </w:rPr>
      </w:pPr>
    </w:p>
    <w:p w14:paraId="72961E04" w14:textId="0D8A270D" w:rsidR="006704BE" w:rsidRDefault="006704BE" w:rsidP="00247D67">
      <w:pPr>
        <w:jc w:val="center"/>
        <w:rPr>
          <w:rFonts w:ascii="Arial" w:hAnsi="Arial" w:cs="Arial"/>
          <w:lang w:val="es-AR"/>
        </w:rPr>
      </w:pPr>
    </w:p>
    <w:p w14:paraId="0808CEF4" w14:textId="77777777" w:rsidR="006704BE" w:rsidRPr="00753A30" w:rsidRDefault="006704BE" w:rsidP="00247D67">
      <w:pPr>
        <w:jc w:val="center"/>
        <w:rPr>
          <w:rFonts w:ascii="Arial" w:hAnsi="Arial" w:cs="Arial"/>
          <w:lang w:val="es-AR"/>
        </w:rPr>
      </w:pPr>
    </w:p>
    <w:p w14:paraId="4A926FD0" w14:textId="17128D12" w:rsidR="00004A1E" w:rsidRDefault="00004A1E" w:rsidP="00247D67">
      <w:pPr>
        <w:jc w:val="center"/>
        <w:rPr>
          <w:noProof/>
        </w:rPr>
      </w:pPr>
    </w:p>
    <w:p w14:paraId="3DBAB87E" w14:textId="78B3FB9E" w:rsidR="00960C86" w:rsidRDefault="00960C86" w:rsidP="00247D67">
      <w:pPr>
        <w:jc w:val="center"/>
        <w:rPr>
          <w:noProof/>
        </w:rPr>
      </w:pPr>
    </w:p>
    <w:p w14:paraId="2BC8C66C" w14:textId="5070F7F9" w:rsidR="00960C86" w:rsidRDefault="00960C86" w:rsidP="00247D67">
      <w:pPr>
        <w:jc w:val="center"/>
        <w:rPr>
          <w:noProof/>
        </w:rPr>
      </w:pPr>
    </w:p>
    <w:p w14:paraId="18E5E406" w14:textId="4669887B" w:rsidR="00960C86" w:rsidRDefault="00960C86" w:rsidP="00247D67">
      <w:pPr>
        <w:jc w:val="center"/>
        <w:rPr>
          <w:noProof/>
        </w:rPr>
      </w:pPr>
    </w:p>
    <w:p w14:paraId="59A5A967" w14:textId="4360C2A3" w:rsidR="00960C86" w:rsidRDefault="00960C86" w:rsidP="00247D67">
      <w:pPr>
        <w:jc w:val="center"/>
        <w:rPr>
          <w:noProof/>
        </w:rPr>
      </w:pPr>
    </w:p>
    <w:p w14:paraId="7217C878" w14:textId="15729AF5" w:rsidR="00960C86" w:rsidRDefault="00960C86" w:rsidP="00247D67">
      <w:pPr>
        <w:jc w:val="center"/>
        <w:rPr>
          <w:noProof/>
        </w:rPr>
      </w:pPr>
    </w:p>
    <w:p w14:paraId="68AF6A1D" w14:textId="2C86D4D2" w:rsidR="00960C86" w:rsidRDefault="00960C86" w:rsidP="00247D67">
      <w:pPr>
        <w:jc w:val="center"/>
        <w:rPr>
          <w:noProof/>
        </w:rPr>
      </w:pPr>
    </w:p>
    <w:p w14:paraId="4B9F408C" w14:textId="11AF76FF" w:rsidR="00960C86" w:rsidRPr="00753A30" w:rsidRDefault="004123A4" w:rsidP="00247D67">
      <w:pPr>
        <w:jc w:val="center"/>
        <w:rPr>
          <w:rFonts w:ascii="Arial" w:hAnsi="Arial" w:cs="Arial"/>
          <w:lang w:val="es-AR"/>
        </w:rPr>
      </w:pPr>
      <w:r w:rsidRPr="004123A4">
        <w:rPr>
          <w:noProof/>
        </w:rPr>
        <w:drawing>
          <wp:inline distT="0" distB="0" distL="0" distR="0" wp14:anchorId="49DA9D0F" wp14:editId="69F9BB08">
            <wp:extent cx="8146415" cy="4714875"/>
            <wp:effectExtent l="0" t="0" r="698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146415" cy="4714875"/>
                    </a:xfrm>
                    <a:prstGeom prst="rect">
                      <a:avLst/>
                    </a:prstGeom>
                    <a:noFill/>
                    <a:ln>
                      <a:noFill/>
                    </a:ln>
                  </pic:spPr>
                </pic:pic>
              </a:graphicData>
            </a:graphic>
          </wp:inline>
        </w:drawing>
      </w:r>
    </w:p>
    <w:p w14:paraId="210959D7" w14:textId="77777777" w:rsidR="00837D69" w:rsidRDefault="00837D69" w:rsidP="00004A1E">
      <w:pPr>
        <w:jc w:val="both"/>
        <w:rPr>
          <w:rFonts w:ascii="Arial" w:hAnsi="Arial" w:cs="Arial"/>
          <w:b/>
          <w:sz w:val="22"/>
          <w:szCs w:val="18"/>
          <w:lang w:val="es-AR"/>
        </w:rPr>
      </w:pPr>
    </w:p>
    <w:p w14:paraId="64903838" w14:textId="77777777" w:rsidR="00837D69" w:rsidRDefault="00837D69" w:rsidP="00004A1E">
      <w:pPr>
        <w:jc w:val="both"/>
        <w:rPr>
          <w:rFonts w:ascii="Arial" w:hAnsi="Arial" w:cs="Arial"/>
          <w:b/>
          <w:sz w:val="22"/>
          <w:szCs w:val="18"/>
          <w:lang w:val="es-AR"/>
        </w:rPr>
      </w:pPr>
    </w:p>
    <w:p w14:paraId="53A9ABAC" w14:textId="537A170D" w:rsidR="00837D69" w:rsidRDefault="004123A4" w:rsidP="004123A4">
      <w:pPr>
        <w:jc w:val="center"/>
        <w:rPr>
          <w:rFonts w:ascii="Arial" w:hAnsi="Arial" w:cs="Arial"/>
          <w:b/>
          <w:sz w:val="22"/>
          <w:szCs w:val="18"/>
          <w:lang w:val="es-AR"/>
        </w:rPr>
      </w:pPr>
      <w:r w:rsidRPr="004123A4">
        <w:rPr>
          <w:noProof/>
        </w:rPr>
        <w:lastRenderedPageBreak/>
        <w:drawing>
          <wp:inline distT="0" distB="0" distL="0" distR="0" wp14:anchorId="49E753C3" wp14:editId="5F64214B">
            <wp:extent cx="8146415" cy="3963035"/>
            <wp:effectExtent l="0" t="0" r="698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46415" cy="3963035"/>
                    </a:xfrm>
                    <a:prstGeom prst="rect">
                      <a:avLst/>
                    </a:prstGeom>
                    <a:noFill/>
                    <a:ln>
                      <a:noFill/>
                    </a:ln>
                  </pic:spPr>
                </pic:pic>
              </a:graphicData>
            </a:graphic>
          </wp:inline>
        </w:drawing>
      </w:r>
    </w:p>
    <w:p w14:paraId="6CAD9299" w14:textId="19BBD4A7" w:rsidR="006704BE" w:rsidRDefault="006704BE" w:rsidP="00004A1E">
      <w:pPr>
        <w:jc w:val="both"/>
        <w:rPr>
          <w:rFonts w:ascii="Arial" w:hAnsi="Arial" w:cs="Arial"/>
          <w:b/>
          <w:sz w:val="22"/>
          <w:szCs w:val="18"/>
          <w:lang w:val="es-AR"/>
        </w:rPr>
      </w:pPr>
    </w:p>
    <w:p w14:paraId="55D9C4E3" w14:textId="1E63177A" w:rsidR="006704BE" w:rsidRDefault="006704BE" w:rsidP="00004A1E">
      <w:pPr>
        <w:jc w:val="both"/>
        <w:rPr>
          <w:rFonts w:ascii="Arial" w:hAnsi="Arial" w:cs="Arial"/>
          <w:b/>
          <w:sz w:val="22"/>
          <w:szCs w:val="18"/>
          <w:lang w:val="es-AR"/>
        </w:rPr>
      </w:pPr>
    </w:p>
    <w:p w14:paraId="5A886315" w14:textId="377C26E8" w:rsidR="006704BE" w:rsidRDefault="006704BE" w:rsidP="006704BE">
      <w:pPr>
        <w:jc w:val="center"/>
        <w:rPr>
          <w:rFonts w:ascii="Arial" w:hAnsi="Arial" w:cs="Arial"/>
          <w:b/>
          <w:sz w:val="22"/>
          <w:szCs w:val="18"/>
          <w:lang w:val="es-AR"/>
        </w:rPr>
      </w:pPr>
    </w:p>
    <w:p w14:paraId="3BB0EC53" w14:textId="77777777" w:rsidR="00837D69" w:rsidRDefault="00837D69" w:rsidP="00004A1E">
      <w:pPr>
        <w:jc w:val="both"/>
        <w:rPr>
          <w:rFonts w:ascii="Arial" w:hAnsi="Arial" w:cs="Arial"/>
          <w:b/>
          <w:sz w:val="22"/>
          <w:szCs w:val="18"/>
          <w:lang w:val="es-AR"/>
        </w:rPr>
      </w:pPr>
    </w:p>
    <w:p w14:paraId="459FA476" w14:textId="77777777" w:rsidR="00837D69" w:rsidRDefault="00837D69" w:rsidP="00004A1E">
      <w:pPr>
        <w:jc w:val="both"/>
        <w:rPr>
          <w:rFonts w:ascii="Arial" w:hAnsi="Arial" w:cs="Arial"/>
          <w:b/>
          <w:sz w:val="22"/>
          <w:szCs w:val="18"/>
          <w:lang w:val="es-AR"/>
        </w:rPr>
      </w:pPr>
    </w:p>
    <w:p w14:paraId="5F9BE045" w14:textId="77777777" w:rsidR="00837D69" w:rsidRDefault="00837D69" w:rsidP="00004A1E">
      <w:pPr>
        <w:jc w:val="both"/>
        <w:rPr>
          <w:rFonts w:ascii="Arial" w:hAnsi="Arial" w:cs="Arial"/>
          <w:b/>
          <w:sz w:val="22"/>
          <w:szCs w:val="18"/>
          <w:lang w:val="es-AR"/>
        </w:rPr>
      </w:pPr>
    </w:p>
    <w:p w14:paraId="2B844EAD" w14:textId="77777777" w:rsidR="00837D69" w:rsidRDefault="00837D69" w:rsidP="00004A1E">
      <w:pPr>
        <w:jc w:val="both"/>
        <w:rPr>
          <w:rFonts w:ascii="Arial" w:hAnsi="Arial" w:cs="Arial"/>
          <w:b/>
          <w:sz w:val="22"/>
          <w:szCs w:val="18"/>
          <w:lang w:val="es-AR"/>
        </w:rPr>
      </w:pPr>
    </w:p>
    <w:p w14:paraId="421E745F" w14:textId="3CE52157" w:rsidR="00837D69" w:rsidRDefault="004123A4" w:rsidP="004123A4">
      <w:pPr>
        <w:jc w:val="center"/>
        <w:rPr>
          <w:rFonts w:ascii="Arial" w:hAnsi="Arial" w:cs="Arial"/>
          <w:b/>
          <w:sz w:val="22"/>
          <w:szCs w:val="18"/>
          <w:lang w:val="es-AR"/>
        </w:rPr>
      </w:pPr>
      <w:r w:rsidRPr="004123A4">
        <w:rPr>
          <w:noProof/>
        </w:rPr>
        <w:lastRenderedPageBreak/>
        <w:drawing>
          <wp:inline distT="0" distB="0" distL="0" distR="0" wp14:anchorId="1A98D933" wp14:editId="25CBEF47">
            <wp:extent cx="7979438" cy="5094674"/>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2929" cy="5096903"/>
                    </a:xfrm>
                    <a:prstGeom prst="rect">
                      <a:avLst/>
                    </a:prstGeom>
                    <a:noFill/>
                    <a:ln>
                      <a:noFill/>
                    </a:ln>
                  </pic:spPr>
                </pic:pic>
              </a:graphicData>
            </a:graphic>
          </wp:inline>
        </w:drawing>
      </w:r>
    </w:p>
    <w:p w14:paraId="525FE359" w14:textId="315195D8" w:rsidR="00837D69" w:rsidRDefault="005644E8" w:rsidP="00341D0F">
      <w:pPr>
        <w:jc w:val="center"/>
        <w:rPr>
          <w:rFonts w:ascii="Arial" w:hAnsi="Arial" w:cs="Arial"/>
          <w:b/>
          <w:sz w:val="22"/>
          <w:szCs w:val="18"/>
          <w:lang w:val="es-AR"/>
        </w:rPr>
      </w:pPr>
      <w:r w:rsidRPr="005644E8">
        <w:rPr>
          <w:noProof/>
        </w:rPr>
        <w:lastRenderedPageBreak/>
        <w:drawing>
          <wp:inline distT="0" distB="0" distL="0" distR="0" wp14:anchorId="438B0AA2" wp14:editId="7FF6A170">
            <wp:extent cx="7018655" cy="509381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24586" cy="5098123"/>
                    </a:xfrm>
                    <a:prstGeom prst="rect">
                      <a:avLst/>
                    </a:prstGeom>
                    <a:noFill/>
                    <a:ln>
                      <a:noFill/>
                    </a:ln>
                  </pic:spPr>
                </pic:pic>
              </a:graphicData>
            </a:graphic>
          </wp:inline>
        </w:drawing>
      </w:r>
    </w:p>
    <w:p w14:paraId="087055B1" w14:textId="77777777" w:rsidR="009061A7" w:rsidRDefault="009061A7" w:rsidP="005644E8">
      <w:pPr>
        <w:suppressAutoHyphens w:val="0"/>
        <w:spacing w:after="200"/>
        <w:jc w:val="both"/>
        <w:rPr>
          <w:rFonts w:ascii="Arial" w:hAnsi="Arial" w:cs="Arial"/>
          <w:b/>
          <w:sz w:val="22"/>
          <w:szCs w:val="22"/>
          <w:lang w:val="es-AR"/>
        </w:rPr>
      </w:pPr>
    </w:p>
    <w:p w14:paraId="0F712919" w14:textId="1862269F" w:rsidR="00341D0F" w:rsidRDefault="00341D0F" w:rsidP="005644E8">
      <w:pPr>
        <w:suppressAutoHyphens w:val="0"/>
        <w:spacing w:after="200"/>
        <w:jc w:val="both"/>
        <w:rPr>
          <w:rFonts w:ascii="Arial" w:hAnsi="Arial" w:cs="Arial"/>
          <w:b/>
          <w:sz w:val="22"/>
          <w:szCs w:val="22"/>
          <w:lang w:val="es-AR"/>
        </w:rPr>
      </w:pPr>
      <w:r>
        <w:rPr>
          <w:rFonts w:ascii="Arial" w:hAnsi="Arial" w:cs="Arial"/>
          <w:b/>
          <w:sz w:val="22"/>
          <w:szCs w:val="22"/>
          <w:lang w:val="es-AR"/>
        </w:rPr>
        <w:t>COMPONENTE 7 – MAPA DE RIESGOS ANTICORRUPCIÓN</w:t>
      </w:r>
    </w:p>
    <w:p w14:paraId="441EFE1D" w14:textId="77777777" w:rsidR="009061A7" w:rsidRDefault="009061A7" w:rsidP="005644E8">
      <w:pPr>
        <w:suppressAutoHyphens w:val="0"/>
        <w:spacing w:after="200"/>
        <w:jc w:val="both"/>
        <w:rPr>
          <w:rFonts w:ascii="Arial" w:hAnsi="Arial" w:cs="Arial"/>
          <w:b/>
          <w:sz w:val="22"/>
          <w:szCs w:val="22"/>
          <w:lang w:val="es-AR"/>
        </w:rPr>
      </w:pPr>
    </w:p>
    <w:p w14:paraId="17D74D26" w14:textId="5894160E" w:rsidR="00341D0F" w:rsidRDefault="00341D0F" w:rsidP="005644E8">
      <w:pPr>
        <w:suppressAutoHyphens w:val="0"/>
        <w:spacing w:after="200"/>
        <w:jc w:val="both"/>
        <w:rPr>
          <w:rFonts w:ascii="Arial" w:hAnsi="Arial" w:cs="Arial"/>
          <w:b/>
          <w:sz w:val="22"/>
          <w:szCs w:val="22"/>
          <w:lang w:val="es-AR"/>
        </w:rPr>
      </w:pPr>
      <w:r>
        <w:rPr>
          <w:rFonts w:ascii="Arial" w:hAnsi="Arial" w:cs="Arial"/>
          <w:b/>
          <w:sz w:val="22"/>
          <w:szCs w:val="22"/>
          <w:lang w:val="es-AR"/>
        </w:rPr>
        <w:t>RESUMEN COMPONENTES DEL PLAN ANTICORRUPCIÓN Y DE ATENCIÓN AL CIUDADANO</w:t>
      </w:r>
    </w:p>
    <w:p w14:paraId="1F42C53E" w14:textId="5F95AA92" w:rsidR="00341D0F" w:rsidRDefault="00341D0F" w:rsidP="005644E8">
      <w:pPr>
        <w:suppressAutoHyphens w:val="0"/>
        <w:spacing w:after="200"/>
        <w:jc w:val="both"/>
        <w:rPr>
          <w:rFonts w:ascii="Arial" w:hAnsi="Arial" w:cs="Arial"/>
          <w:b/>
          <w:sz w:val="22"/>
          <w:szCs w:val="22"/>
          <w:lang w:val="es-AR"/>
        </w:rPr>
      </w:pPr>
    </w:p>
    <w:tbl>
      <w:tblPr>
        <w:tblW w:w="12140" w:type="dxa"/>
        <w:tblCellMar>
          <w:left w:w="70" w:type="dxa"/>
          <w:right w:w="70" w:type="dxa"/>
        </w:tblCellMar>
        <w:tblLook w:val="04A0" w:firstRow="1" w:lastRow="0" w:firstColumn="1" w:lastColumn="0" w:noHBand="0" w:noVBand="1"/>
      </w:tblPr>
      <w:tblGrid>
        <w:gridCol w:w="1200"/>
        <w:gridCol w:w="3400"/>
        <w:gridCol w:w="2060"/>
        <w:gridCol w:w="1840"/>
        <w:gridCol w:w="3640"/>
      </w:tblGrid>
      <w:tr w:rsidR="00341D0F" w:rsidRPr="00341D0F" w14:paraId="044FF678" w14:textId="77777777" w:rsidTr="00341D0F">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08AA" w14:textId="77777777" w:rsidR="00341D0F" w:rsidRPr="00341D0F" w:rsidRDefault="00341D0F" w:rsidP="00341D0F">
            <w:pPr>
              <w:suppressAutoHyphens w:val="0"/>
              <w:jc w:val="center"/>
              <w:rPr>
                <w:rFonts w:ascii="Calibri" w:hAnsi="Calibri" w:cs="Calibri"/>
                <w:b/>
                <w:bCs/>
                <w:color w:val="000000"/>
                <w:sz w:val="22"/>
                <w:szCs w:val="22"/>
                <w:lang w:val="es-CO" w:eastAsia="es-CO"/>
              </w:rPr>
            </w:pPr>
            <w:proofErr w:type="spellStart"/>
            <w:r w:rsidRPr="00341D0F">
              <w:rPr>
                <w:rFonts w:ascii="Calibri" w:hAnsi="Calibri" w:cs="Calibri"/>
                <w:b/>
                <w:bCs/>
                <w:color w:val="000000"/>
                <w:sz w:val="22"/>
                <w:szCs w:val="22"/>
                <w:lang w:val="es-CO" w:eastAsia="es-CO"/>
              </w:rPr>
              <w:t>Item</w:t>
            </w:r>
            <w:proofErr w:type="spellEnd"/>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3C535167" w14:textId="77777777" w:rsidR="00341D0F" w:rsidRPr="00341D0F" w:rsidRDefault="00341D0F" w:rsidP="00341D0F">
            <w:pPr>
              <w:suppressAutoHyphens w:val="0"/>
              <w:jc w:val="center"/>
              <w:rPr>
                <w:rFonts w:ascii="Calibri" w:hAnsi="Calibri" w:cs="Calibri"/>
                <w:b/>
                <w:bCs/>
                <w:color w:val="000000"/>
                <w:sz w:val="22"/>
                <w:szCs w:val="22"/>
                <w:lang w:val="es-CO" w:eastAsia="es-CO"/>
              </w:rPr>
            </w:pPr>
            <w:r w:rsidRPr="00341D0F">
              <w:rPr>
                <w:rFonts w:ascii="Calibri" w:hAnsi="Calibri" w:cs="Calibri"/>
                <w:b/>
                <w:bCs/>
                <w:color w:val="000000"/>
                <w:sz w:val="22"/>
                <w:szCs w:val="22"/>
                <w:lang w:val="es-CO" w:eastAsia="es-CO"/>
              </w:rPr>
              <w:t>Actividad</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366A8C5" w14:textId="77777777" w:rsidR="00341D0F" w:rsidRPr="00341D0F" w:rsidRDefault="00341D0F" w:rsidP="00341D0F">
            <w:pPr>
              <w:suppressAutoHyphens w:val="0"/>
              <w:jc w:val="center"/>
              <w:rPr>
                <w:rFonts w:ascii="Calibri" w:hAnsi="Calibri" w:cs="Calibri"/>
                <w:b/>
                <w:bCs/>
                <w:color w:val="000000"/>
                <w:sz w:val="22"/>
                <w:szCs w:val="22"/>
                <w:lang w:val="es-CO" w:eastAsia="es-CO"/>
              </w:rPr>
            </w:pPr>
            <w:r w:rsidRPr="00341D0F">
              <w:rPr>
                <w:rFonts w:ascii="Calibri" w:hAnsi="Calibri" w:cs="Calibri"/>
                <w:b/>
                <w:bCs/>
                <w:color w:val="000000"/>
                <w:sz w:val="22"/>
                <w:szCs w:val="22"/>
                <w:lang w:val="es-CO" w:eastAsia="es-CO"/>
              </w:rPr>
              <w:t>Fecha inicial (</w:t>
            </w:r>
            <w:proofErr w:type="spellStart"/>
            <w:r w:rsidRPr="00341D0F">
              <w:rPr>
                <w:rFonts w:ascii="Calibri" w:hAnsi="Calibri" w:cs="Calibri"/>
                <w:b/>
                <w:bCs/>
                <w:color w:val="000000"/>
                <w:sz w:val="22"/>
                <w:szCs w:val="22"/>
                <w:lang w:val="es-CO" w:eastAsia="es-CO"/>
              </w:rPr>
              <w:t>dd</w:t>
            </w:r>
            <w:proofErr w:type="spellEnd"/>
            <w:r w:rsidRPr="00341D0F">
              <w:rPr>
                <w:rFonts w:ascii="Calibri" w:hAnsi="Calibri" w:cs="Calibri"/>
                <w:b/>
                <w:bCs/>
                <w:color w:val="000000"/>
                <w:sz w:val="22"/>
                <w:szCs w:val="22"/>
                <w:lang w:val="es-CO" w:eastAsia="es-CO"/>
              </w:rPr>
              <w:t>/mm/</w:t>
            </w:r>
            <w:proofErr w:type="spellStart"/>
            <w:r w:rsidRPr="00341D0F">
              <w:rPr>
                <w:rFonts w:ascii="Calibri" w:hAnsi="Calibri" w:cs="Calibri"/>
                <w:b/>
                <w:bCs/>
                <w:color w:val="000000"/>
                <w:sz w:val="22"/>
                <w:szCs w:val="22"/>
                <w:lang w:val="es-CO" w:eastAsia="es-CO"/>
              </w:rPr>
              <w:t>aaaa</w:t>
            </w:r>
            <w:proofErr w:type="spellEnd"/>
            <w:r w:rsidRPr="00341D0F">
              <w:rPr>
                <w:rFonts w:ascii="Calibri" w:hAnsi="Calibri" w:cs="Calibri"/>
                <w:b/>
                <w:bCs/>
                <w:color w:val="000000"/>
                <w:sz w:val="22"/>
                <w:szCs w:val="22"/>
                <w:lang w:val="es-CO" w:eastAsia="es-CO"/>
              </w:rPr>
              <w:t>)</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4656AED" w14:textId="77777777" w:rsidR="00341D0F" w:rsidRPr="00341D0F" w:rsidRDefault="00341D0F" w:rsidP="00341D0F">
            <w:pPr>
              <w:suppressAutoHyphens w:val="0"/>
              <w:jc w:val="center"/>
              <w:rPr>
                <w:rFonts w:ascii="Calibri" w:hAnsi="Calibri" w:cs="Calibri"/>
                <w:b/>
                <w:bCs/>
                <w:color w:val="000000"/>
                <w:sz w:val="22"/>
                <w:szCs w:val="22"/>
                <w:lang w:val="es-CO" w:eastAsia="es-CO"/>
              </w:rPr>
            </w:pPr>
            <w:r w:rsidRPr="00341D0F">
              <w:rPr>
                <w:rFonts w:ascii="Calibri" w:hAnsi="Calibri" w:cs="Calibri"/>
                <w:b/>
                <w:bCs/>
                <w:color w:val="000000"/>
                <w:sz w:val="22"/>
                <w:szCs w:val="22"/>
                <w:lang w:val="es-CO" w:eastAsia="es-CO"/>
              </w:rPr>
              <w:t>Fecha Final (</w:t>
            </w:r>
            <w:proofErr w:type="spellStart"/>
            <w:r w:rsidRPr="00341D0F">
              <w:rPr>
                <w:rFonts w:ascii="Calibri" w:hAnsi="Calibri" w:cs="Calibri"/>
                <w:b/>
                <w:bCs/>
                <w:color w:val="000000"/>
                <w:sz w:val="22"/>
                <w:szCs w:val="22"/>
                <w:lang w:val="es-CO" w:eastAsia="es-CO"/>
              </w:rPr>
              <w:t>dd</w:t>
            </w:r>
            <w:proofErr w:type="spellEnd"/>
            <w:r w:rsidRPr="00341D0F">
              <w:rPr>
                <w:rFonts w:ascii="Calibri" w:hAnsi="Calibri" w:cs="Calibri"/>
                <w:b/>
                <w:bCs/>
                <w:color w:val="000000"/>
                <w:sz w:val="22"/>
                <w:szCs w:val="22"/>
                <w:lang w:val="es-CO" w:eastAsia="es-CO"/>
              </w:rPr>
              <w:t>/mm/</w:t>
            </w:r>
            <w:proofErr w:type="spellStart"/>
            <w:r w:rsidRPr="00341D0F">
              <w:rPr>
                <w:rFonts w:ascii="Calibri" w:hAnsi="Calibri" w:cs="Calibri"/>
                <w:b/>
                <w:bCs/>
                <w:color w:val="000000"/>
                <w:sz w:val="22"/>
                <w:szCs w:val="22"/>
                <w:lang w:val="es-CO" w:eastAsia="es-CO"/>
              </w:rPr>
              <w:t>aaaa</w:t>
            </w:r>
            <w:proofErr w:type="spellEnd"/>
            <w:r w:rsidRPr="00341D0F">
              <w:rPr>
                <w:rFonts w:ascii="Calibri" w:hAnsi="Calibri" w:cs="Calibri"/>
                <w:b/>
                <w:bCs/>
                <w:color w:val="000000"/>
                <w:sz w:val="22"/>
                <w:szCs w:val="22"/>
                <w:lang w:val="es-CO" w:eastAsia="es-CO"/>
              </w:rPr>
              <w: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1C3EC5F" w14:textId="77777777" w:rsidR="00341D0F" w:rsidRPr="00341D0F" w:rsidRDefault="00341D0F" w:rsidP="00341D0F">
            <w:pPr>
              <w:suppressAutoHyphens w:val="0"/>
              <w:jc w:val="center"/>
              <w:rPr>
                <w:rFonts w:ascii="Calibri" w:hAnsi="Calibri" w:cs="Calibri"/>
                <w:b/>
                <w:bCs/>
                <w:color w:val="000000"/>
                <w:sz w:val="22"/>
                <w:szCs w:val="22"/>
                <w:lang w:val="es-CO" w:eastAsia="es-CO"/>
              </w:rPr>
            </w:pPr>
            <w:r w:rsidRPr="00341D0F">
              <w:rPr>
                <w:rFonts w:ascii="Calibri" w:hAnsi="Calibri" w:cs="Calibri"/>
                <w:b/>
                <w:bCs/>
                <w:color w:val="000000"/>
                <w:sz w:val="22"/>
                <w:szCs w:val="22"/>
                <w:lang w:val="es-CO" w:eastAsia="es-CO"/>
              </w:rPr>
              <w:t>Registro</w:t>
            </w:r>
          </w:p>
        </w:tc>
      </w:tr>
      <w:tr w:rsidR="00341D0F" w:rsidRPr="00341D0F" w14:paraId="67082A47" w14:textId="77777777" w:rsidTr="00341D0F">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AF1A1C"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1</w:t>
            </w:r>
          </w:p>
        </w:tc>
        <w:tc>
          <w:tcPr>
            <w:tcW w:w="3400" w:type="dxa"/>
            <w:tcBorders>
              <w:top w:val="nil"/>
              <w:left w:val="nil"/>
              <w:bottom w:val="single" w:sz="4" w:space="0" w:color="auto"/>
              <w:right w:val="single" w:sz="4" w:space="0" w:color="auto"/>
            </w:tcBorders>
            <w:shd w:val="clear" w:color="auto" w:fill="auto"/>
            <w:vAlign w:val="center"/>
            <w:hideMark/>
          </w:tcPr>
          <w:p w14:paraId="7A8966B4"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Gestión de riesgos de corrupción - Revisión mapa de riesgos anticorrupción</w:t>
            </w:r>
          </w:p>
        </w:tc>
        <w:tc>
          <w:tcPr>
            <w:tcW w:w="2060" w:type="dxa"/>
            <w:tcBorders>
              <w:top w:val="nil"/>
              <w:left w:val="nil"/>
              <w:bottom w:val="single" w:sz="4" w:space="0" w:color="auto"/>
              <w:right w:val="single" w:sz="4" w:space="0" w:color="auto"/>
            </w:tcBorders>
            <w:shd w:val="clear" w:color="auto" w:fill="auto"/>
            <w:vAlign w:val="center"/>
            <w:hideMark/>
          </w:tcPr>
          <w:p w14:paraId="043612FC"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2/01/2023</w:t>
            </w:r>
          </w:p>
        </w:tc>
        <w:tc>
          <w:tcPr>
            <w:tcW w:w="1840" w:type="dxa"/>
            <w:tcBorders>
              <w:top w:val="nil"/>
              <w:left w:val="nil"/>
              <w:bottom w:val="single" w:sz="4" w:space="0" w:color="auto"/>
              <w:right w:val="single" w:sz="4" w:space="0" w:color="auto"/>
            </w:tcBorders>
            <w:shd w:val="clear" w:color="auto" w:fill="auto"/>
            <w:vAlign w:val="center"/>
            <w:hideMark/>
          </w:tcPr>
          <w:p w14:paraId="2983104F"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31/12/2023</w:t>
            </w:r>
          </w:p>
        </w:tc>
        <w:tc>
          <w:tcPr>
            <w:tcW w:w="3640" w:type="dxa"/>
            <w:tcBorders>
              <w:top w:val="nil"/>
              <w:left w:val="nil"/>
              <w:bottom w:val="single" w:sz="4" w:space="0" w:color="auto"/>
              <w:right w:val="single" w:sz="4" w:space="0" w:color="auto"/>
            </w:tcBorders>
            <w:shd w:val="clear" w:color="auto" w:fill="auto"/>
            <w:vAlign w:val="center"/>
            <w:hideMark/>
          </w:tcPr>
          <w:p w14:paraId="24157A79"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Plan de acción</w:t>
            </w:r>
          </w:p>
        </w:tc>
      </w:tr>
      <w:tr w:rsidR="00341D0F" w:rsidRPr="00341D0F" w14:paraId="116897F5" w14:textId="77777777" w:rsidTr="00341D0F">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4ADA15"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w:t>
            </w:r>
          </w:p>
        </w:tc>
        <w:tc>
          <w:tcPr>
            <w:tcW w:w="3400" w:type="dxa"/>
            <w:tcBorders>
              <w:top w:val="nil"/>
              <w:left w:val="nil"/>
              <w:bottom w:val="single" w:sz="4" w:space="0" w:color="auto"/>
              <w:right w:val="single" w:sz="4" w:space="0" w:color="auto"/>
            </w:tcBorders>
            <w:shd w:val="clear" w:color="auto" w:fill="auto"/>
            <w:vAlign w:val="center"/>
            <w:hideMark/>
          </w:tcPr>
          <w:p w14:paraId="359D2DDF"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Racionalización de trámites</w:t>
            </w:r>
          </w:p>
        </w:tc>
        <w:tc>
          <w:tcPr>
            <w:tcW w:w="2060" w:type="dxa"/>
            <w:tcBorders>
              <w:top w:val="nil"/>
              <w:left w:val="nil"/>
              <w:bottom w:val="single" w:sz="4" w:space="0" w:color="auto"/>
              <w:right w:val="single" w:sz="4" w:space="0" w:color="auto"/>
            </w:tcBorders>
            <w:shd w:val="clear" w:color="auto" w:fill="auto"/>
            <w:vAlign w:val="center"/>
            <w:hideMark/>
          </w:tcPr>
          <w:p w14:paraId="69F5A079"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2/01/2023</w:t>
            </w:r>
          </w:p>
        </w:tc>
        <w:tc>
          <w:tcPr>
            <w:tcW w:w="1840" w:type="dxa"/>
            <w:tcBorders>
              <w:top w:val="nil"/>
              <w:left w:val="nil"/>
              <w:bottom w:val="single" w:sz="4" w:space="0" w:color="auto"/>
              <w:right w:val="single" w:sz="4" w:space="0" w:color="auto"/>
            </w:tcBorders>
            <w:shd w:val="clear" w:color="auto" w:fill="auto"/>
            <w:vAlign w:val="center"/>
            <w:hideMark/>
          </w:tcPr>
          <w:p w14:paraId="0F1A2158"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31/12/2023</w:t>
            </w:r>
          </w:p>
        </w:tc>
        <w:tc>
          <w:tcPr>
            <w:tcW w:w="3640" w:type="dxa"/>
            <w:tcBorders>
              <w:top w:val="nil"/>
              <w:left w:val="nil"/>
              <w:bottom w:val="single" w:sz="4" w:space="0" w:color="auto"/>
              <w:right w:val="single" w:sz="4" w:space="0" w:color="auto"/>
            </w:tcBorders>
            <w:shd w:val="clear" w:color="auto" w:fill="auto"/>
            <w:vAlign w:val="center"/>
            <w:hideMark/>
          </w:tcPr>
          <w:p w14:paraId="787DE935"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Plan de acción</w:t>
            </w:r>
          </w:p>
        </w:tc>
      </w:tr>
      <w:tr w:rsidR="00341D0F" w:rsidRPr="00341D0F" w14:paraId="2CAFB026" w14:textId="77777777" w:rsidTr="00341D0F">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9A55A9"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w:t>
            </w:r>
          </w:p>
        </w:tc>
        <w:tc>
          <w:tcPr>
            <w:tcW w:w="3400" w:type="dxa"/>
            <w:tcBorders>
              <w:top w:val="nil"/>
              <w:left w:val="nil"/>
              <w:bottom w:val="single" w:sz="4" w:space="0" w:color="auto"/>
              <w:right w:val="single" w:sz="4" w:space="0" w:color="auto"/>
            </w:tcBorders>
            <w:shd w:val="clear" w:color="auto" w:fill="auto"/>
            <w:vAlign w:val="center"/>
            <w:hideMark/>
          </w:tcPr>
          <w:p w14:paraId="5FD5356B"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Rendición de cuentas</w:t>
            </w:r>
          </w:p>
        </w:tc>
        <w:tc>
          <w:tcPr>
            <w:tcW w:w="2060" w:type="dxa"/>
            <w:tcBorders>
              <w:top w:val="nil"/>
              <w:left w:val="nil"/>
              <w:bottom w:val="single" w:sz="4" w:space="0" w:color="auto"/>
              <w:right w:val="single" w:sz="4" w:space="0" w:color="auto"/>
            </w:tcBorders>
            <w:shd w:val="clear" w:color="auto" w:fill="auto"/>
            <w:vAlign w:val="center"/>
            <w:hideMark/>
          </w:tcPr>
          <w:p w14:paraId="116F41FC"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2/01/2023</w:t>
            </w:r>
          </w:p>
        </w:tc>
        <w:tc>
          <w:tcPr>
            <w:tcW w:w="1840" w:type="dxa"/>
            <w:tcBorders>
              <w:top w:val="nil"/>
              <w:left w:val="nil"/>
              <w:bottom w:val="single" w:sz="4" w:space="0" w:color="auto"/>
              <w:right w:val="single" w:sz="4" w:space="0" w:color="auto"/>
            </w:tcBorders>
            <w:shd w:val="clear" w:color="auto" w:fill="auto"/>
            <w:vAlign w:val="center"/>
            <w:hideMark/>
          </w:tcPr>
          <w:p w14:paraId="74431A8A"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31/12/2023</w:t>
            </w:r>
          </w:p>
        </w:tc>
        <w:tc>
          <w:tcPr>
            <w:tcW w:w="3640" w:type="dxa"/>
            <w:tcBorders>
              <w:top w:val="nil"/>
              <w:left w:val="nil"/>
              <w:bottom w:val="single" w:sz="4" w:space="0" w:color="auto"/>
              <w:right w:val="single" w:sz="4" w:space="0" w:color="auto"/>
            </w:tcBorders>
            <w:shd w:val="clear" w:color="auto" w:fill="auto"/>
            <w:vAlign w:val="center"/>
            <w:hideMark/>
          </w:tcPr>
          <w:p w14:paraId="4D5E109A"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Plan de acción</w:t>
            </w:r>
          </w:p>
        </w:tc>
      </w:tr>
      <w:tr w:rsidR="00341D0F" w:rsidRPr="00341D0F" w14:paraId="1B28ABF9" w14:textId="77777777" w:rsidTr="00341D0F">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05713A"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4</w:t>
            </w:r>
          </w:p>
        </w:tc>
        <w:tc>
          <w:tcPr>
            <w:tcW w:w="3400" w:type="dxa"/>
            <w:tcBorders>
              <w:top w:val="nil"/>
              <w:left w:val="nil"/>
              <w:bottom w:val="single" w:sz="4" w:space="0" w:color="auto"/>
              <w:right w:val="single" w:sz="4" w:space="0" w:color="auto"/>
            </w:tcBorders>
            <w:shd w:val="clear" w:color="auto" w:fill="auto"/>
            <w:vAlign w:val="center"/>
            <w:hideMark/>
          </w:tcPr>
          <w:p w14:paraId="4AD5AC97"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Mecanismos para mejorar atención al ciudadano</w:t>
            </w:r>
          </w:p>
        </w:tc>
        <w:tc>
          <w:tcPr>
            <w:tcW w:w="2060" w:type="dxa"/>
            <w:tcBorders>
              <w:top w:val="nil"/>
              <w:left w:val="nil"/>
              <w:bottom w:val="single" w:sz="4" w:space="0" w:color="auto"/>
              <w:right w:val="single" w:sz="4" w:space="0" w:color="auto"/>
            </w:tcBorders>
            <w:shd w:val="clear" w:color="auto" w:fill="auto"/>
            <w:vAlign w:val="center"/>
            <w:hideMark/>
          </w:tcPr>
          <w:p w14:paraId="024AF3B4"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2/01/2023</w:t>
            </w:r>
          </w:p>
        </w:tc>
        <w:tc>
          <w:tcPr>
            <w:tcW w:w="1840" w:type="dxa"/>
            <w:tcBorders>
              <w:top w:val="nil"/>
              <w:left w:val="nil"/>
              <w:bottom w:val="single" w:sz="4" w:space="0" w:color="auto"/>
              <w:right w:val="single" w:sz="4" w:space="0" w:color="auto"/>
            </w:tcBorders>
            <w:shd w:val="clear" w:color="auto" w:fill="auto"/>
            <w:vAlign w:val="center"/>
            <w:hideMark/>
          </w:tcPr>
          <w:p w14:paraId="1073E183"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31/12/2023</w:t>
            </w:r>
          </w:p>
        </w:tc>
        <w:tc>
          <w:tcPr>
            <w:tcW w:w="3640" w:type="dxa"/>
            <w:tcBorders>
              <w:top w:val="nil"/>
              <w:left w:val="nil"/>
              <w:bottom w:val="single" w:sz="4" w:space="0" w:color="auto"/>
              <w:right w:val="single" w:sz="4" w:space="0" w:color="auto"/>
            </w:tcBorders>
            <w:shd w:val="clear" w:color="auto" w:fill="auto"/>
            <w:vAlign w:val="center"/>
            <w:hideMark/>
          </w:tcPr>
          <w:p w14:paraId="489F1D02"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Plan de acción</w:t>
            </w:r>
          </w:p>
        </w:tc>
      </w:tr>
      <w:tr w:rsidR="00341D0F" w:rsidRPr="00341D0F" w14:paraId="4E53F26D" w14:textId="77777777" w:rsidTr="00341D0F">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5A258F"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5</w:t>
            </w:r>
          </w:p>
        </w:tc>
        <w:tc>
          <w:tcPr>
            <w:tcW w:w="3400" w:type="dxa"/>
            <w:tcBorders>
              <w:top w:val="nil"/>
              <w:left w:val="nil"/>
              <w:bottom w:val="single" w:sz="4" w:space="0" w:color="auto"/>
              <w:right w:val="single" w:sz="4" w:space="0" w:color="auto"/>
            </w:tcBorders>
            <w:shd w:val="clear" w:color="auto" w:fill="auto"/>
            <w:vAlign w:val="center"/>
            <w:hideMark/>
          </w:tcPr>
          <w:p w14:paraId="575F97F8"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Mecanismos de transparencia y acceso a la información</w:t>
            </w:r>
          </w:p>
        </w:tc>
        <w:tc>
          <w:tcPr>
            <w:tcW w:w="2060" w:type="dxa"/>
            <w:tcBorders>
              <w:top w:val="nil"/>
              <w:left w:val="nil"/>
              <w:bottom w:val="single" w:sz="4" w:space="0" w:color="auto"/>
              <w:right w:val="single" w:sz="4" w:space="0" w:color="auto"/>
            </w:tcBorders>
            <w:shd w:val="clear" w:color="auto" w:fill="auto"/>
            <w:vAlign w:val="center"/>
            <w:hideMark/>
          </w:tcPr>
          <w:p w14:paraId="0955E7B5"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2/01/2023</w:t>
            </w:r>
          </w:p>
        </w:tc>
        <w:tc>
          <w:tcPr>
            <w:tcW w:w="1840" w:type="dxa"/>
            <w:tcBorders>
              <w:top w:val="nil"/>
              <w:left w:val="nil"/>
              <w:bottom w:val="single" w:sz="4" w:space="0" w:color="auto"/>
              <w:right w:val="single" w:sz="4" w:space="0" w:color="auto"/>
            </w:tcBorders>
            <w:shd w:val="clear" w:color="auto" w:fill="auto"/>
            <w:vAlign w:val="center"/>
            <w:hideMark/>
          </w:tcPr>
          <w:p w14:paraId="3FA6B05E"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31/12/2023</w:t>
            </w:r>
          </w:p>
        </w:tc>
        <w:tc>
          <w:tcPr>
            <w:tcW w:w="3640" w:type="dxa"/>
            <w:tcBorders>
              <w:top w:val="nil"/>
              <w:left w:val="nil"/>
              <w:bottom w:val="single" w:sz="4" w:space="0" w:color="auto"/>
              <w:right w:val="single" w:sz="4" w:space="0" w:color="auto"/>
            </w:tcBorders>
            <w:shd w:val="clear" w:color="auto" w:fill="auto"/>
            <w:vAlign w:val="center"/>
            <w:hideMark/>
          </w:tcPr>
          <w:p w14:paraId="78C8E707"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Plan de acción</w:t>
            </w:r>
          </w:p>
        </w:tc>
      </w:tr>
      <w:tr w:rsidR="00341D0F" w:rsidRPr="00341D0F" w14:paraId="52CB1EEE" w14:textId="77777777" w:rsidTr="00341D0F">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88153F"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6</w:t>
            </w:r>
          </w:p>
        </w:tc>
        <w:tc>
          <w:tcPr>
            <w:tcW w:w="3400" w:type="dxa"/>
            <w:tcBorders>
              <w:top w:val="nil"/>
              <w:left w:val="nil"/>
              <w:bottom w:val="single" w:sz="4" w:space="0" w:color="auto"/>
              <w:right w:val="single" w:sz="4" w:space="0" w:color="auto"/>
            </w:tcBorders>
            <w:shd w:val="clear" w:color="auto" w:fill="auto"/>
            <w:vAlign w:val="center"/>
            <w:hideMark/>
          </w:tcPr>
          <w:p w14:paraId="50A3B69A"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Iniciativas adicionales</w:t>
            </w:r>
          </w:p>
        </w:tc>
        <w:tc>
          <w:tcPr>
            <w:tcW w:w="2060" w:type="dxa"/>
            <w:tcBorders>
              <w:top w:val="nil"/>
              <w:left w:val="nil"/>
              <w:bottom w:val="single" w:sz="4" w:space="0" w:color="auto"/>
              <w:right w:val="single" w:sz="4" w:space="0" w:color="auto"/>
            </w:tcBorders>
            <w:shd w:val="clear" w:color="auto" w:fill="auto"/>
            <w:vAlign w:val="center"/>
            <w:hideMark/>
          </w:tcPr>
          <w:p w14:paraId="33A10BEF"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2/01/2023</w:t>
            </w:r>
          </w:p>
        </w:tc>
        <w:tc>
          <w:tcPr>
            <w:tcW w:w="1840" w:type="dxa"/>
            <w:tcBorders>
              <w:top w:val="nil"/>
              <w:left w:val="nil"/>
              <w:bottom w:val="single" w:sz="4" w:space="0" w:color="auto"/>
              <w:right w:val="single" w:sz="4" w:space="0" w:color="auto"/>
            </w:tcBorders>
            <w:shd w:val="clear" w:color="auto" w:fill="auto"/>
            <w:vAlign w:val="center"/>
            <w:hideMark/>
          </w:tcPr>
          <w:p w14:paraId="4453AF6F"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31/12/2023</w:t>
            </w:r>
          </w:p>
        </w:tc>
        <w:tc>
          <w:tcPr>
            <w:tcW w:w="3640" w:type="dxa"/>
            <w:tcBorders>
              <w:top w:val="nil"/>
              <w:left w:val="nil"/>
              <w:bottom w:val="single" w:sz="4" w:space="0" w:color="auto"/>
              <w:right w:val="single" w:sz="4" w:space="0" w:color="auto"/>
            </w:tcBorders>
            <w:shd w:val="clear" w:color="auto" w:fill="auto"/>
            <w:vAlign w:val="center"/>
            <w:hideMark/>
          </w:tcPr>
          <w:p w14:paraId="597E0678"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Plan de acción</w:t>
            </w:r>
          </w:p>
        </w:tc>
      </w:tr>
      <w:tr w:rsidR="00341D0F" w:rsidRPr="00341D0F" w14:paraId="63DB06D8" w14:textId="77777777" w:rsidTr="00341D0F">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6E7B88"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7</w:t>
            </w:r>
          </w:p>
        </w:tc>
        <w:tc>
          <w:tcPr>
            <w:tcW w:w="3400" w:type="dxa"/>
            <w:tcBorders>
              <w:top w:val="nil"/>
              <w:left w:val="nil"/>
              <w:bottom w:val="single" w:sz="4" w:space="0" w:color="auto"/>
              <w:right w:val="single" w:sz="4" w:space="0" w:color="auto"/>
            </w:tcBorders>
            <w:shd w:val="clear" w:color="auto" w:fill="auto"/>
            <w:vAlign w:val="center"/>
            <w:hideMark/>
          </w:tcPr>
          <w:p w14:paraId="0A85FFE7"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Mapa de Riesgos AAC</w:t>
            </w:r>
          </w:p>
        </w:tc>
        <w:tc>
          <w:tcPr>
            <w:tcW w:w="2060" w:type="dxa"/>
            <w:tcBorders>
              <w:top w:val="nil"/>
              <w:left w:val="nil"/>
              <w:bottom w:val="single" w:sz="4" w:space="0" w:color="auto"/>
              <w:right w:val="single" w:sz="4" w:space="0" w:color="auto"/>
            </w:tcBorders>
            <w:shd w:val="clear" w:color="auto" w:fill="auto"/>
            <w:vAlign w:val="center"/>
            <w:hideMark/>
          </w:tcPr>
          <w:p w14:paraId="51B6FF2F"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2/01/2023</w:t>
            </w:r>
          </w:p>
        </w:tc>
        <w:tc>
          <w:tcPr>
            <w:tcW w:w="1840" w:type="dxa"/>
            <w:tcBorders>
              <w:top w:val="nil"/>
              <w:left w:val="nil"/>
              <w:bottom w:val="single" w:sz="4" w:space="0" w:color="auto"/>
              <w:right w:val="single" w:sz="4" w:space="0" w:color="auto"/>
            </w:tcBorders>
            <w:shd w:val="clear" w:color="auto" w:fill="auto"/>
            <w:vAlign w:val="center"/>
            <w:hideMark/>
          </w:tcPr>
          <w:p w14:paraId="746885BD" w14:textId="77777777" w:rsidR="00341D0F" w:rsidRPr="00341D0F" w:rsidRDefault="00341D0F" w:rsidP="00341D0F">
            <w:pPr>
              <w:suppressAutoHyphens w:val="0"/>
              <w:jc w:val="center"/>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31/12/2023</w:t>
            </w:r>
          </w:p>
        </w:tc>
        <w:tc>
          <w:tcPr>
            <w:tcW w:w="3640" w:type="dxa"/>
            <w:tcBorders>
              <w:top w:val="nil"/>
              <w:left w:val="nil"/>
              <w:bottom w:val="single" w:sz="4" w:space="0" w:color="auto"/>
              <w:right w:val="single" w:sz="4" w:space="0" w:color="auto"/>
            </w:tcBorders>
            <w:shd w:val="clear" w:color="auto" w:fill="auto"/>
            <w:vAlign w:val="center"/>
            <w:hideMark/>
          </w:tcPr>
          <w:p w14:paraId="68DF916E" w14:textId="77777777" w:rsidR="00341D0F" w:rsidRPr="00341D0F" w:rsidRDefault="00341D0F" w:rsidP="00341D0F">
            <w:pPr>
              <w:suppressAutoHyphens w:val="0"/>
              <w:jc w:val="both"/>
              <w:rPr>
                <w:rFonts w:ascii="Calibri" w:hAnsi="Calibri" w:cs="Calibri"/>
                <w:color w:val="000000"/>
                <w:sz w:val="22"/>
                <w:szCs w:val="22"/>
                <w:lang w:val="es-CO" w:eastAsia="es-CO"/>
              </w:rPr>
            </w:pPr>
            <w:r w:rsidRPr="00341D0F">
              <w:rPr>
                <w:rFonts w:ascii="Calibri" w:hAnsi="Calibri" w:cs="Calibri"/>
                <w:color w:val="000000"/>
                <w:sz w:val="22"/>
                <w:szCs w:val="22"/>
                <w:lang w:val="es-CO" w:eastAsia="es-CO"/>
              </w:rPr>
              <w:t>Plan de acción</w:t>
            </w:r>
          </w:p>
        </w:tc>
      </w:tr>
    </w:tbl>
    <w:p w14:paraId="0BBD9515" w14:textId="77777777" w:rsidR="00341D0F" w:rsidRDefault="00341D0F" w:rsidP="005644E8">
      <w:pPr>
        <w:suppressAutoHyphens w:val="0"/>
        <w:spacing w:after="200"/>
        <w:jc w:val="both"/>
        <w:rPr>
          <w:rFonts w:ascii="Arial" w:hAnsi="Arial" w:cs="Arial"/>
          <w:b/>
          <w:sz w:val="22"/>
          <w:szCs w:val="22"/>
          <w:lang w:val="es-AR"/>
        </w:rPr>
      </w:pPr>
    </w:p>
    <w:p w14:paraId="4EA533EB" w14:textId="77777777" w:rsidR="00341D0F" w:rsidRDefault="00341D0F" w:rsidP="005644E8">
      <w:pPr>
        <w:suppressAutoHyphens w:val="0"/>
        <w:spacing w:after="200"/>
        <w:jc w:val="both"/>
        <w:rPr>
          <w:rFonts w:ascii="Arial" w:hAnsi="Arial" w:cs="Arial"/>
          <w:b/>
          <w:sz w:val="22"/>
          <w:szCs w:val="22"/>
          <w:lang w:val="es-AR"/>
        </w:rPr>
      </w:pPr>
    </w:p>
    <w:p w14:paraId="79379D9C" w14:textId="77777777" w:rsidR="00341D0F" w:rsidRDefault="00341D0F" w:rsidP="005644E8">
      <w:pPr>
        <w:suppressAutoHyphens w:val="0"/>
        <w:spacing w:after="200"/>
        <w:jc w:val="both"/>
        <w:rPr>
          <w:rFonts w:ascii="Arial" w:hAnsi="Arial" w:cs="Arial"/>
          <w:b/>
          <w:sz w:val="22"/>
          <w:szCs w:val="22"/>
          <w:lang w:val="es-AR"/>
        </w:rPr>
      </w:pPr>
    </w:p>
    <w:p w14:paraId="5EE2C9B7" w14:textId="0D971CC6" w:rsidR="00004A1E" w:rsidRPr="005644E8" w:rsidRDefault="00004A1E" w:rsidP="005644E8">
      <w:pPr>
        <w:suppressAutoHyphens w:val="0"/>
        <w:spacing w:after="200"/>
        <w:jc w:val="both"/>
        <w:rPr>
          <w:rFonts w:ascii="Arial" w:hAnsi="Arial" w:cs="Arial"/>
          <w:b/>
          <w:sz w:val="22"/>
          <w:szCs w:val="22"/>
          <w:lang w:val="es-AR"/>
        </w:rPr>
      </w:pPr>
      <w:r w:rsidRPr="005644E8">
        <w:rPr>
          <w:rFonts w:ascii="Arial" w:hAnsi="Arial" w:cs="Arial"/>
          <w:b/>
          <w:sz w:val="22"/>
          <w:szCs w:val="22"/>
          <w:lang w:val="es-AR"/>
        </w:rPr>
        <w:t>EVALUACIÓN Y SEGUIMIENTO</w:t>
      </w:r>
    </w:p>
    <w:p w14:paraId="3D61531D" w14:textId="77777777" w:rsidR="00004A1E" w:rsidRPr="005644E8" w:rsidRDefault="00004A1E" w:rsidP="00004A1E">
      <w:pPr>
        <w:pStyle w:val="Prrafodelista"/>
        <w:jc w:val="both"/>
        <w:rPr>
          <w:rFonts w:ascii="Arial" w:hAnsi="Arial" w:cs="Arial"/>
          <w:b/>
          <w:sz w:val="22"/>
          <w:szCs w:val="22"/>
          <w:lang w:val="es-AR"/>
        </w:rPr>
      </w:pPr>
    </w:p>
    <w:p w14:paraId="59BE4D03" w14:textId="77777777" w:rsidR="00004A1E" w:rsidRPr="005644E8" w:rsidRDefault="00004A1E" w:rsidP="00004A1E">
      <w:pPr>
        <w:jc w:val="both"/>
        <w:rPr>
          <w:rFonts w:ascii="Arial" w:hAnsi="Arial" w:cs="Arial"/>
          <w:sz w:val="22"/>
          <w:szCs w:val="22"/>
          <w:lang w:val="es-AR"/>
        </w:rPr>
      </w:pPr>
      <w:r w:rsidRPr="005644E8">
        <w:rPr>
          <w:rFonts w:ascii="Arial" w:hAnsi="Arial" w:cs="Arial"/>
          <w:sz w:val="22"/>
          <w:szCs w:val="22"/>
          <w:lang w:val="es-AR"/>
        </w:rPr>
        <w:t xml:space="preserve">El gerente de la Lotería del Meta velará directamente porque se implemente debidamente las disposiciones contenidas en el presente documento.  El mecanismo de seguimiento al cumplimiento de las orientaciones y obligaciones derivadas del Plan Anticorrupción y de Atención al Ciudadano, estará a cargo de la oficina de Control Interno, para lo cual se publicará en la página </w:t>
      </w:r>
      <w:hyperlink r:id="rId56" w:history="1">
        <w:r w:rsidRPr="005644E8">
          <w:rPr>
            <w:rStyle w:val="Hipervnculo"/>
            <w:rFonts w:ascii="Arial" w:hAnsi="Arial" w:cs="Arial"/>
            <w:color w:val="auto"/>
            <w:sz w:val="22"/>
            <w:szCs w:val="22"/>
            <w:u w:val="none"/>
            <w:lang w:val="es-AR"/>
          </w:rPr>
          <w:t>www.loteriadelmeta.gov.co</w:t>
        </w:r>
      </w:hyperlink>
      <w:r w:rsidRPr="005644E8">
        <w:rPr>
          <w:rFonts w:ascii="Arial" w:hAnsi="Arial" w:cs="Arial"/>
          <w:sz w:val="22"/>
          <w:szCs w:val="22"/>
          <w:lang w:val="es-AR"/>
        </w:rPr>
        <w:t xml:space="preserve"> las actividades realizadas de acuerdo con los parámetros establecidos.</w:t>
      </w:r>
    </w:p>
    <w:p w14:paraId="749D3EE2" w14:textId="77777777" w:rsidR="00004A1E" w:rsidRPr="005644E8" w:rsidRDefault="00004A1E" w:rsidP="00004A1E">
      <w:pPr>
        <w:jc w:val="both"/>
        <w:rPr>
          <w:rFonts w:ascii="Arial" w:hAnsi="Arial" w:cs="Arial"/>
          <w:sz w:val="22"/>
          <w:szCs w:val="22"/>
          <w:lang w:val="es-AR"/>
        </w:rPr>
      </w:pPr>
    </w:p>
    <w:p w14:paraId="4F82594A" w14:textId="77777777" w:rsidR="00004A1E" w:rsidRPr="005644E8" w:rsidRDefault="00004A1E" w:rsidP="00004A1E">
      <w:pPr>
        <w:jc w:val="both"/>
        <w:rPr>
          <w:rFonts w:ascii="Arial" w:eastAsia="AR ADGothicJP Medium" w:hAnsi="Arial" w:cs="Arial"/>
          <w:sz w:val="22"/>
          <w:szCs w:val="22"/>
          <w:lang w:val="es-AR"/>
        </w:rPr>
      </w:pPr>
    </w:p>
    <w:p w14:paraId="11061631" w14:textId="77777777" w:rsidR="00004A1E" w:rsidRPr="005644E8" w:rsidRDefault="00004A1E" w:rsidP="005644E8">
      <w:pPr>
        <w:suppressAutoHyphens w:val="0"/>
        <w:spacing w:after="200"/>
        <w:jc w:val="both"/>
        <w:rPr>
          <w:rFonts w:ascii="Arial" w:eastAsia="AR ADGothicJP Medium" w:hAnsi="Arial" w:cs="Arial"/>
          <w:b/>
          <w:sz w:val="22"/>
          <w:szCs w:val="22"/>
          <w:lang w:val="es-AR"/>
        </w:rPr>
      </w:pPr>
      <w:r w:rsidRPr="005644E8">
        <w:rPr>
          <w:rFonts w:ascii="Arial" w:eastAsia="AR ADGothicJP Medium" w:hAnsi="Arial" w:cs="Arial"/>
          <w:b/>
          <w:sz w:val="22"/>
          <w:szCs w:val="22"/>
          <w:lang w:val="es-AR"/>
        </w:rPr>
        <w:t>ANEXOS</w:t>
      </w:r>
    </w:p>
    <w:p w14:paraId="318E1351" w14:textId="77777777" w:rsidR="00004A1E" w:rsidRPr="005644E8" w:rsidRDefault="00004A1E" w:rsidP="00004A1E">
      <w:pPr>
        <w:jc w:val="both"/>
        <w:rPr>
          <w:rFonts w:ascii="Arial" w:eastAsia="AR ADGothicJP Medium" w:hAnsi="Arial" w:cs="Arial"/>
          <w:b/>
          <w:sz w:val="22"/>
          <w:szCs w:val="22"/>
          <w:lang w:val="es-AR"/>
        </w:rPr>
      </w:pPr>
    </w:p>
    <w:p w14:paraId="3287E923" w14:textId="77777777" w:rsidR="00004A1E" w:rsidRPr="005644E8" w:rsidRDefault="00004A1E" w:rsidP="00004A1E">
      <w:pPr>
        <w:jc w:val="both"/>
        <w:rPr>
          <w:rFonts w:ascii="Arial" w:eastAsia="AR ADGothicJP Medium" w:hAnsi="Arial" w:cs="Arial"/>
          <w:b/>
          <w:sz w:val="22"/>
          <w:szCs w:val="22"/>
          <w:lang w:val="es-AR"/>
        </w:rPr>
      </w:pPr>
      <w:r w:rsidRPr="005644E8">
        <w:rPr>
          <w:rFonts w:ascii="Arial" w:eastAsia="AR ADGothicJP Medium" w:hAnsi="Arial" w:cs="Arial"/>
          <w:b/>
          <w:sz w:val="22"/>
          <w:szCs w:val="22"/>
          <w:lang w:val="es-AR"/>
        </w:rPr>
        <w:t>ANEXO 1: MAPA DE RIESGO DE CORRUPCION</w:t>
      </w:r>
    </w:p>
    <w:p w14:paraId="2307ADF9" w14:textId="77777777" w:rsidR="00004A1E" w:rsidRPr="005644E8" w:rsidRDefault="00004A1E" w:rsidP="00004A1E">
      <w:pPr>
        <w:rPr>
          <w:rFonts w:ascii="Arial" w:eastAsia="AR ADGothicJP Medium" w:hAnsi="Arial" w:cs="Arial"/>
          <w:b/>
          <w:sz w:val="22"/>
          <w:szCs w:val="18"/>
          <w:lang w:val="es-AR"/>
        </w:rPr>
      </w:pPr>
    </w:p>
    <w:p w14:paraId="78A9DD28" w14:textId="77777777" w:rsidR="00004A1E" w:rsidRPr="005644E8" w:rsidRDefault="00004A1E" w:rsidP="00004A1E">
      <w:pPr>
        <w:rPr>
          <w:rFonts w:ascii="Arial" w:eastAsia="AR ADGothicJP Medium" w:hAnsi="Arial" w:cs="Arial"/>
          <w:sz w:val="22"/>
          <w:szCs w:val="18"/>
          <w:lang w:val="es-AR"/>
        </w:rPr>
      </w:pPr>
    </w:p>
    <w:p w14:paraId="27962E1C" w14:textId="77777777" w:rsidR="00004A1E" w:rsidRPr="005644E8" w:rsidRDefault="00004A1E" w:rsidP="00004A1E">
      <w:pPr>
        <w:rPr>
          <w:rFonts w:ascii="Arial" w:eastAsia="AR ADGothicJP Medium" w:hAnsi="Arial" w:cs="Arial"/>
          <w:sz w:val="22"/>
          <w:szCs w:val="18"/>
          <w:lang w:val="es-AR"/>
        </w:rPr>
      </w:pPr>
    </w:p>
    <w:p w14:paraId="4773B546" w14:textId="77777777" w:rsidR="00004A1E" w:rsidRPr="00753A30" w:rsidRDefault="00004A1E" w:rsidP="00004A1E">
      <w:pPr>
        <w:rPr>
          <w:lang w:val="es-AR"/>
        </w:rPr>
      </w:pPr>
    </w:p>
    <w:p w14:paraId="33E9A3A0" w14:textId="77777777" w:rsidR="007D10BF" w:rsidRPr="00753A30" w:rsidRDefault="007D10BF" w:rsidP="00004A1E">
      <w:pPr>
        <w:rPr>
          <w:lang w:val="es-AR"/>
        </w:rPr>
      </w:pPr>
    </w:p>
    <w:p w14:paraId="2536FF6D" w14:textId="77777777" w:rsidR="007D10BF" w:rsidRPr="00753A30" w:rsidRDefault="007D10BF" w:rsidP="00004A1E">
      <w:pPr>
        <w:rPr>
          <w:lang w:val="es-AR"/>
        </w:rPr>
      </w:pPr>
    </w:p>
    <w:p w14:paraId="3CFE14BF" w14:textId="3BC9485B" w:rsidR="00004A1E" w:rsidRPr="00675E43" w:rsidRDefault="007D10BF" w:rsidP="00004A1E">
      <w:pPr>
        <w:jc w:val="center"/>
        <w:rPr>
          <w:rFonts w:ascii="Arial" w:hAnsi="Arial" w:cs="Arial"/>
          <w:b/>
          <w:sz w:val="22"/>
          <w:szCs w:val="22"/>
          <w:lang w:val="es-AR"/>
        </w:rPr>
      </w:pPr>
      <w:r w:rsidRPr="00675E43">
        <w:rPr>
          <w:rFonts w:ascii="Arial" w:hAnsi="Arial" w:cs="Arial"/>
          <w:b/>
          <w:sz w:val="22"/>
          <w:szCs w:val="22"/>
          <w:lang w:val="es-AR"/>
        </w:rPr>
        <w:t>LUZ MIREYA GONZALEZ PERDOMO</w:t>
      </w:r>
    </w:p>
    <w:p w14:paraId="7A6EC6D0" w14:textId="77777777" w:rsidR="00004A1E" w:rsidRPr="00675E43" w:rsidRDefault="00004A1E" w:rsidP="00004A1E">
      <w:pPr>
        <w:jc w:val="center"/>
        <w:rPr>
          <w:rFonts w:ascii="Arial" w:hAnsi="Arial" w:cs="Arial"/>
          <w:bCs/>
          <w:sz w:val="22"/>
          <w:szCs w:val="22"/>
          <w:lang w:val="es-AR"/>
        </w:rPr>
      </w:pPr>
      <w:r w:rsidRPr="00675E43">
        <w:rPr>
          <w:rFonts w:ascii="Arial" w:hAnsi="Arial" w:cs="Arial"/>
          <w:bCs/>
          <w:sz w:val="22"/>
          <w:szCs w:val="22"/>
          <w:lang w:val="es-AR"/>
        </w:rPr>
        <w:t>Gerente</w:t>
      </w:r>
    </w:p>
    <w:p w14:paraId="5F3D6F3F" w14:textId="4B60F4CF" w:rsidR="0009301C" w:rsidRPr="00675E43" w:rsidRDefault="0009301C" w:rsidP="00683866">
      <w:pPr>
        <w:rPr>
          <w:rFonts w:ascii="Arial" w:hAnsi="Arial" w:cs="Arial"/>
          <w:sz w:val="18"/>
          <w:szCs w:val="18"/>
          <w:lang w:val="es-CO"/>
        </w:rPr>
      </w:pPr>
    </w:p>
    <w:sectPr w:rsidR="0009301C" w:rsidRPr="00675E43" w:rsidSect="00A86A53">
      <w:footnotePr>
        <w:pos w:val="beneathText"/>
      </w:footnotePr>
      <w:pgSz w:w="15840" w:h="12240" w:orient="landscape" w:code="1"/>
      <w:pgMar w:top="1701" w:right="1134" w:bottom="1327" w:left="1877" w:header="0" w:footer="9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F713" w14:textId="77777777" w:rsidR="00C25536" w:rsidRDefault="00C25536" w:rsidP="00FE68A0">
      <w:r>
        <w:separator/>
      </w:r>
    </w:p>
  </w:endnote>
  <w:endnote w:type="continuationSeparator" w:id="0">
    <w:p w14:paraId="0F5D7DF8" w14:textId="77777777" w:rsidR="00C25536" w:rsidRDefault="00C25536" w:rsidP="00FE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ADGothicJP Medium">
    <w:panose1 w:val="020B0609000000000000"/>
    <w:charset w:val="80"/>
    <w:family w:val="modern"/>
    <w:pitch w:val="fixed"/>
    <w:sig w:usb0="80000283" w:usb1="3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4D8E" w14:textId="2DA5B00D" w:rsidR="00013FE6" w:rsidRPr="00D81A9C" w:rsidRDefault="00013FE6" w:rsidP="002D63E8">
    <w:pPr>
      <w:pStyle w:val="Piedepgina"/>
      <w:ind w:right="360"/>
      <w:jc w:val="center"/>
      <w:rPr>
        <w:rFonts w:ascii="Arial" w:hAnsi="Arial" w:cs="Arial"/>
        <w:sz w:val="20"/>
      </w:rPr>
    </w:pPr>
    <w:bookmarkStart w:id="4" w:name="_Hlk16757116"/>
    <w:bookmarkStart w:id="5" w:name="_Hlk16757117"/>
    <w:r>
      <w:rPr>
        <w:noProof/>
        <w:lang w:val="es-ES_tradnl" w:eastAsia="es-ES_tradnl"/>
      </w:rPr>
      <w:drawing>
        <wp:anchor distT="0" distB="0" distL="114300" distR="114300" simplePos="0" relativeHeight="251666432" behindDoc="1" locked="0" layoutInCell="1" allowOverlap="1" wp14:anchorId="2E55F85D" wp14:editId="1C2CAEA5">
          <wp:simplePos x="0" y="0"/>
          <wp:positionH relativeFrom="column">
            <wp:posOffset>-113665</wp:posOffset>
          </wp:positionH>
          <wp:positionV relativeFrom="paragraph">
            <wp:posOffset>-206375</wp:posOffset>
          </wp:positionV>
          <wp:extent cx="6172120" cy="25780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ajo.png"/>
                  <pic:cNvPicPr/>
                </pic:nvPicPr>
                <pic:blipFill>
                  <a:blip r:embed="rId1">
                    <a:extLst>
                      <a:ext uri="{28A0092B-C50C-407E-A947-70E740481C1C}">
                        <a14:useLocalDpi xmlns:a14="http://schemas.microsoft.com/office/drawing/2010/main" val="0"/>
                      </a:ext>
                    </a:extLst>
                  </a:blip>
                  <a:stretch>
                    <a:fillRect/>
                  </a:stretch>
                </pic:blipFill>
                <pic:spPr>
                  <a:xfrm>
                    <a:off x="0" y="0"/>
                    <a:ext cx="6172120" cy="257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Calle 38 # 32-37 Centro Tel. </w:t>
    </w:r>
    <w:r w:rsidR="007D10BF">
      <w:rPr>
        <w:rFonts w:ascii="Arial" w:hAnsi="Arial" w:cs="Arial"/>
        <w:sz w:val="20"/>
      </w:rPr>
      <w:t>6716295</w:t>
    </w:r>
    <w:r w:rsidR="007D10BF" w:rsidRPr="00D81A9C">
      <w:rPr>
        <w:rFonts w:ascii="Arial" w:hAnsi="Arial" w:cs="Arial"/>
        <w:sz w:val="20"/>
      </w:rPr>
      <w:t xml:space="preserve"> e-mail</w:t>
    </w:r>
    <w:r w:rsidRPr="00D81A9C">
      <w:rPr>
        <w:rFonts w:ascii="Arial" w:hAnsi="Arial" w:cs="Arial"/>
        <w:sz w:val="20"/>
      </w:rPr>
      <w:t xml:space="preserve">,  </w:t>
    </w:r>
    <w:hyperlink r:id="rId2" w:history="1">
      <w:r w:rsidRPr="00D81A9C">
        <w:rPr>
          <w:rFonts w:ascii="Arial" w:hAnsi="Arial" w:cs="Arial"/>
          <w:sz w:val="20"/>
        </w:rPr>
        <w:t>servicioalcliente@loteriadelmeta.gov.co</w:t>
      </w:r>
    </w:hyperlink>
  </w:p>
  <w:p w14:paraId="1A3202E6" w14:textId="1B8645E4" w:rsidR="00013FE6" w:rsidRPr="002F2644" w:rsidRDefault="00013FE6" w:rsidP="00453B1C">
    <w:pPr>
      <w:pStyle w:val="Piedepgina"/>
      <w:tabs>
        <w:tab w:val="clear" w:pos="8504"/>
        <w:tab w:val="left" w:pos="2568"/>
        <w:tab w:val="center" w:pos="4067"/>
        <w:tab w:val="left" w:pos="5491"/>
        <w:tab w:val="right" w:pos="9212"/>
      </w:tabs>
      <w:ind w:left="-1080"/>
    </w:pPr>
    <w:r w:rsidRPr="00D81A9C">
      <w:rPr>
        <w:noProof/>
        <w:lang w:val="es-ES_tradnl" w:eastAsia="es-ES_tradnl"/>
      </w:rPr>
      <w:drawing>
        <wp:anchor distT="0" distB="0" distL="114300" distR="114300" simplePos="0" relativeHeight="251665408" behindDoc="1" locked="0" layoutInCell="1" allowOverlap="1" wp14:anchorId="1CC761DE" wp14:editId="33F7DBF8">
          <wp:simplePos x="0" y="0"/>
          <wp:positionH relativeFrom="column">
            <wp:posOffset>1371600</wp:posOffset>
          </wp:positionH>
          <wp:positionV relativeFrom="paragraph">
            <wp:posOffset>156550</wp:posOffset>
          </wp:positionV>
          <wp:extent cx="1359955" cy="357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4396" cy="36438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F2644">
      <w:rPr>
        <w:noProof/>
        <w:lang w:val="es-ES_tradnl" w:eastAsia="es-ES_tradnl"/>
      </w:rPr>
      <w:drawing>
        <wp:anchor distT="0" distB="0" distL="114300" distR="114300" simplePos="0" relativeHeight="251662336" behindDoc="1" locked="0" layoutInCell="1" allowOverlap="1" wp14:anchorId="0C739DCF" wp14:editId="3C467DB8">
          <wp:simplePos x="0" y="0"/>
          <wp:positionH relativeFrom="column">
            <wp:posOffset>2971424</wp:posOffset>
          </wp:positionH>
          <wp:positionV relativeFrom="paragraph">
            <wp:posOffset>157140</wp:posOffset>
          </wp:positionV>
          <wp:extent cx="458729" cy="455618"/>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729" cy="45561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bookmarkEnd w:id="4"/>
  <w:bookmarkEnd w:id="5"/>
  <w:p w14:paraId="06D64CD4" w14:textId="1DD465D2" w:rsidR="00013FE6" w:rsidRPr="002F2644" w:rsidRDefault="00013FE6" w:rsidP="00D81A9C">
    <w:pPr>
      <w:pStyle w:val="Piedepgina"/>
      <w:tabs>
        <w:tab w:val="clear" w:pos="4252"/>
        <w:tab w:val="clear" w:pos="8504"/>
        <w:tab w:val="left" w:pos="3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C786" w14:textId="77777777" w:rsidR="00C25536" w:rsidRDefault="00C25536" w:rsidP="00FE68A0">
      <w:r>
        <w:separator/>
      </w:r>
    </w:p>
  </w:footnote>
  <w:footnote w:type="continuationSeparator" w:id="0">
    <w:p w14:paraId="1B582851" w14:textId="77777777" w:rsidR="00C25536" w:rsidRDefault="00C25536" w:rsidP="00FE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AD58" w14:textId="2180A570" w:rsidR="00013FE6" w:rsidRDefault="00013FE6" w:rsidP="00E6752A">
    <w:pPr>
      <w:pStyle w:val="Encabezado"/>
    </w:pPr>
    <w:r>
      <w:rPr>
        <w:noProof/>
        <w:lang w:val="es-CO" w:eastAsia="es-CO"/>
      </w:rPr>
      <w:t xml:space="preserve">                                                                                                                     </w:t>
    </w:r>
    <w:r>
      <w:rPr>
        <w:noProof/>
        <w:lang w:val="es-CO" w:eastAsia="es-CO"/>
      </w:rPr>
      <w:tab/>
    </w:r>
  </w:p>
  <w:p w14:paraId="5082F251" w14:textId="4C171D04" w:rsidR="00013FE6" w:rsidRDefault="00013FE6" w:rsidP="008F64B7">
    <w:pPr>
      <w:pStyle w:val="Encabezado"/>
      <w:ind w:left="2124" w:hanging="2124"/>
      <w:rPr>
        <w:noProof/>
        <w:lang w:val="es-CO" w:eastAsia="es-CO"/>
      </w:rPr>
    </w:pPr>
    <w:r>
      <w:rPr>
        <w:noProof/>
        <w:lang w:val="es-CO" w:eastAsia="es-CO"/>
      </w:rPr>
      <w:t xml:space="preserve">         </w:t>
    </w:r>
  </w:p>
  <w:p w14:paraId="20CEA507" w14:textId="1642D098" w:rsidR="00013FE6" w:rsidRDefault="00013FE6" w:rsidP="009230A3">
    <w:pPr>
      <w:pStyle w:val="Encabezado"/>
      <w:ind w:left="2124" w:hanging="2124"/>
      <w:rPr>
        <w:rFonts w:ascii="Arial" w:hAnsi="Arial"/>
        <w:b/>
        <w:sz w:val="16"/>
        <w:lang w:val="es-CO"/>
      </w:rPr>
    </w:pPr>
    <w:r w:rsidRPr="009230A3">
      <w:rPr>
        <w:noProof/>
        <w:lang w:val="es-ES_tradnl" w:eastAsia="es-ES_tradnl"/>
      </w:rPr>
      <w:drawing>
        <wp:inline distT="0" distB="0" distL="0" distR="0" wp14:anchorId="0FF97C91" wp14:editId="4F9CAECB">
          <wp:extent cx="847725" cy="968049"/>
          <wp:effectExtent l="0" t="0" r="0" b="3810"/>
          <wp:docPr id="1" name="Imagen 1" descr="C:\Users\user\Downloads\IMG-202001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00120-WA0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274" cy="989231"/>
                  </a:xfrm>
                  <a:prstGeom prst="rect">
                    <a:avLst/>
                  </a:prstGeom>
                  <a:noFill/>
                  <a:ln>
                    <a:noFill/>
                  </a:ln>
                </pic:spPr>
              </pic:pic>
            </a:graphicData>
          </a:graphic>
        </wp:inline>
      </w:drawing>
    </w:r>
    <w:r>
      <w:rPr>
        <w:rFonts w:ascii="Arial" w:hAnsi="Arial"/>
        <w:b/>
        <w:sz w:val="16"/>
        <w:lang w:val="es-CO"/>
      </w:rPr>
      <w:tab/>
    </w:r>
    <w:r>
      <w:rPr>
        <w:rFonts w:ascii="Arial" w:hAnsi="Arial"/>
        <w:b/>
        <w:sz w:val="16"/>
        <w:lang w:val="es-CO"/>
      </w:rPr>
      <w:tab/>
      <w:t xml:space="preserve">                                                </w:t>
    </w:r>
    <w:r>
      <w:rPr>
        <w:rFonts w:ascii="Arial" w:hAnsi="Arial"/>
        <w:b/>
        <w:sz w:val="16"/>
        <w:lang w:val="es-CO"/>
      </w:rPr>
      <w:tab/>
    </w:r>
    <w:r>
      <w:rPr>
        <w:rFonts w:ascii="Arial" w:hAnsi="Arial"/>
        <w:b/>
        <w:noProof/>
        <w:sz w:val="16"/>
        <w:lang w:val="es-ES_tradnl" w:eastAsia="es-ES_tradnl"/>
      </w:rPr>
      <w:drawing>
        <wp:inline distT="0" distB="0" distL="0" distR="0" wp14:anchorId="5DFC1F13" wp14:editId="617D12B0">
          <wp:extent cx="1789998" cy="9438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 logo.png"/>
                  <pic:cNvPicPr/>
                </pic:nvPicPr>
                <pic:blipFill rotWithShape="1">
                  <a:blip r:embed="rId2">
                    <a:extLst>
                      <a:ext uri="{28A0092B-C50C-407E-A947-70E740481C1C}">
                        <a14:useLocalDpi xmlns:a14="http://schemas.microsoft.com/office/drawing/2010/main" val="0"/>
                      </a:ext>
                    </a:extLst>
                  </a:blip>
                  <a:srcRect t="25888" b="21384"/>
                  <a:stretch/>
                </pic:blipFill>
                <pic:spPr bwMode="auto">
                  <a:xfrm>
                    <a:off x="0" y="0"/>
                    <a:ext cx="1890694" cy="996919"/>
                  </a:xfrm>
                  <a:prstGeom prst="rect">
                    <a:avLst/>
                  </a:prstGeom>
                  <a:ln>
                    <a:noFill/>
                  </a:ln>
                  <a:extLst>
                    <a:ext uri="{53640926-AAD7-44D8-BBD7-CCE9431645EC}">
                      <a14:shadowObscured xmlns:a14="http://schemas.microsoft.com/office/drawing/2010/main"/>
                    </a:ext>
                  </a:extLst>
                </pic:spPr>
              </pic:pic>
            </a:graphicData>
          </a:graphic>
        </wp:inline>
      </w:drawing>
    </w:r>
  </w:p>
  <w:p w14:paraId="477A0C6D" w14:textId="37F3D8BD" w:rsidR="00013FE6" w:rsidRPr="00D81A9C" w:rsidRDefault="00013FE6" w:rsidP="009230A3">
    <w:pPr>
      <w:pStyle w:val="Encabezado"/>
      <w:ind w:left="2124" w:hanging="2124"/>
      <w:rPr>
        <w:sz w:val="18"/>
      </w:rPr>
    </w:pPr>
    <w:r w:rsidRPr="00D81A9C">
      <w:rPr>
        <w:rFonts w:ascii="Arial" w:hAnsi="Arial"/>
        <w:b/>
        <w:sz w:val="16"/>
        <w:lang w:val="es-CO"/>
      </w:rPr>
      <w:t>NIT. 800.123.949-4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608F4A"/>
    <w:lvl w:ilvl="0">
      <w:start w:val="1"/>
      <w:numFmt w:val="none"/>
      <w:suff w:val="nothing"/>
      <w:lvlText w:val=""/>
      <w:lvlJc w:val="left"/>
      <w:pPr>
        <w:tabs>
          <w:tab w:val="num" w:pos="0"/>
        </w:tabs>
        <w:ind w:left="0" w:firstLine="0"/>
      </w:pPr>
      <w:rPr>
        <w:lang w:val="es-C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D00F96"/>
    <w:multiLevelType w:val="multilevel"/>
    <w:tmpl w:val="D3F62780"/>
    <w:lvl w:ilvl="0">
      <w:start w:val="1"/>
      <w:numFmt w:val="decimal"/>
      <w:lvlText w:val="%1."/>
      <w:lvlJc w:val="left"/>
      <w:pPr>
        <w:ind w:left="720" w:hanging="360"/>
      </w:pPr>
      <w:rPr>
        <w:rFonts w:ascii="Arial" w:hAnsi="Arial" w:hint="default"/>
        <w:i w:val="0"/>
        <w:iCs/>
      </w:rPr>
    </w:lvl>
    <w:lvl w:ilvl="1">
      <w:start w:val="1"/>
      <w:numFmt w:val="decimal"/>
      <w:isLgl/>
      <w:lvlText w:val="%1.%2."/>
      <w:lvlJc w:val="left"/>
      <w:pPr>
        <w:ind w:left="1080" w:hanging="72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B464C6"/>
    <w:multiLevelType w:val="hybridMultilevel"/>
    <w:tmpl w:val="8C2AC1F2"/>
    <w:lvl w:ilvl="0" w:tplc="B338084C">
      <w:start w:val="1"/>
      <w:numFmt w:val="bullet"/>
      <w:lvlText w:val=""/>
      <w:lvlJc w:val="left"/>
      <w:pPr>
        <w:ind w:left="1440" w:hanging="360"/>
      </w:pPr>
      <w:rPr>
        <w:rFonts w:ascii="Symbol" w:hAnsi="Symbol" w:hint="default"/>
        <w:lang w:val="es-ES"/>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39906DE"/>
    <w:multiLevelType w:val="hybridMultilevel"/>
    <w:tmpl w:val="44EA2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074C9A"/>
    <w:multiLevelType w:val="hybridMultilevel"/>
    <w:tmpl w:val="010ECC0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75A126C"/>
    <w:multiLevelType w:val="hybridMultilevel"/>
    <w:tmpl w:val="D8C454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AC2403E"/>
    <w:multiLevelType w:val="hybridMultilevel"/>
    <w:tmpl w:val="8EEEE0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BA662D3"/>
    <w:multiLevelType w:val="multilevel"/>
    <w:tmpl w:val="1CB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A3972"/>
    <w:multiLevelType w:val="multilevel"/>
    <w:tmpl w:val="F51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84E9E"/>
    <w:multiLevelType w:val="multilevel"/>
    <w:tmpl w:val="D3F62780"/>
    <w:lvl w:ilvl="0">
      <w:start w:val="1"/>
      <w:numFmt w:val="decimal"/>
      <w:lvlText w:val="%1."/>
      <w:lvlJc w:val="left"/>
      <w:pPr>
        <w:ind w:left="720" w:hanging="360"/>
      </w:pPr>
      <w:rPr>
        <w:rFonts w:ascii="Arial" w:hAnsi="Arial" w:hint="default"/>
        <w:i w:val="0"/>
        <w:iCs/>
      </w:rPr>
    </w:lvl>
    <w:lvl w:ilvl="1">
      <w:start w:val="1"/>
      <w:numFmt w:val="decimal"/>
      <w:isLgl/>
      <w:lvlText w:val="%1.%2."/>
      <w:lvlJc w:val="left"/>
      <w:pPr>
        <w:ind w:left="1080" w:hanging="72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6B65F7F"/>
    <w:multiLevelType w:val="multilevel"/>
    <w:tmpl w:val="9874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573C4"/>
    <w:multiLevelType w:val="multilevel"/>
    <w:tmpl w:val="FAE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82651"/>
    <w:multiLevelType w:val="hybridMultilevel"/>
    <w:tmpl w:val="569C3588"/>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3" w15:restartNumberingAfterBreak="0">
    <w:nsid w:val="2D8742C6"/>
    <w:multiLevelType w:val="multilevel"/>
    <w:tmpl w:val="AAB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1433C"/>
    <w:multiLevelType w:val="hybridMultilevel"/>
    <w:tmpl w:val="1BA61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0F90D25"/>
    <w:multiLevelType w:val="hybridMultilevel"/>
    <w:tmpl w:val="CA501A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155B9"/>
    <w:multiLevelType w:val="hybridMultilevel"/>
    <w:tmpl w:val="C914AB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345E2FCC"/>
    <w:multiLevelType w:val="hybridMultilevel"/>
    <w:tmpl w:val="CB16C6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863907"/>
    <w:multiLevelType w:val="hybridMultilevel"/>
    <w:tmpl w:val="06BA9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A2561F0"/>
    <w:multiLevelType w:val="hybridMultilevel"/>
    <w:tmpl w:val="7382C114"/>
    <w:lvl w:ilvl="0" w:tplc="B338084C">
      <w:start w:val="1"/>
      <w:numFmt w:val="bullet"/>
      <w:lvlText w:val=""/>
      <w:lvlJc w:val="left"/>
      <w:pPr>
        <w:ind w:left="1440" w:hanging="360"/>
      </w:pPr>
      <w:rPr>
        <w:rFonts w:ascii="Symbol" w:hAnsi="Symbol" w:hint="default"/>
        <w:lang w:val="es-ES"/>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7E14A3"/>
    <w:multiLevelType w:val="hybridMultilevel"/>
    <w:tmpl w:val="71D2E6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2404A1"/>
    <w:multiLevelType w:val="hybridMultilevel"/>
    <w:tmpl w:val="2DFA39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43C46916"/>
    <w:multiLevelType w:val="hybridMultilevel"/>
    <w:tmpl w:val="D8F615F6"/>
    <w:lvl w:ilvl="0" w:tplc="CE5428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5607CE"/>
    <w:multiLevelType w:val="hybridMultilevel"/>
    <w:tmpl w:val="0DF4C0FE"/>
    <w:lvl w:ilvl="0" w:tplc="90C09D3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4" w15:restartNumberingAfterBreak="0">
    <w:nsid w:val="4B803688"/>
    <w:multiLevelType w:val="multilevel"/>
    <w:tmpl w:val="59383AA4"/>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511589"/>
    <w:multiLevelType w:val="hybridMultilevel"/>
    <w:tmpl w:val="CB16C6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A06699"/>
    <w:multiLevelType w:val="multilevel"/>
    <w:tmpl w:val="999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D628F"/>
    <w:multiLevelType w:val="hybridMultilevel"/>
    <w:tmpl w:val="849E40C6"/>
    <w:lvl w:ilvl="0" w:tplc="2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92E5A"/>
    <w:multiLevelType w:val="multilevel"/>
    <w:tmpl w:val="F6C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62371"/>
    <w:multiLevelType w:val="hybridMultilevel"/>
    <w:tmpl w:val="908023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EB4E08"/>
    <w:multiLevelType w:val="hybridMultilevel"/>
    <w:tmpl w:val="BB123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765B6B"/>
    <w:multiLevelType w:val="hybridMultilevel"/>
    <w:tmpl w:val="B13E1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CC95AB0"/>
    <w:multiLevelType w:val="hybridMultilevel"/>
    <w:tmpl w:val="BF2805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1C45D11"/>
    <w:multiLevelType w:val="hybridMultilevel"/>
    <w:tmpl w:val="5810B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1573AC"/>
    <w:multiLevelType w:val="hybridMultilevel"/>
    <w:tmpl w:val="C0EEFA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842052"/>
    <w:multiLevelType w:val="hybridMultilevel"/>
    <w:tmpl w:val="638A13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A7C6ABA"/>
    <w:multiLevelType w:val="multilevel"/>
    <w:tmpl w:val="4526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70560"/>
    <w:multiLevelType w:val="multilevel"/>
    <w:tmpl w:val="6E761F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413E8F"/>
    <w:multiLevelType w:val="hybridMultilevel"/>
    <w:tmpl w:val="52D8A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B818A4"/>
    <w:multiLevelType w:val="hybridMultilevel"/>
    <w:tmpl w:val="3DA40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13375A6"/>
    <w:multiLevelType w:val="hybridMultilevel"/>
    <w:tmpl w:val="5C664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AC26B8"/>
    <w:multiLevelType w:val="hybridMultilevel"/>
    <w:tmpl w:val="0E089B4A"/>
    <w:lvl w:ilvl="0" w:tplc="063A327C">
      <w:start w:val="1"/>
      <w:numFmt w:val="decimal"/>
      <w:lvlText w:val="%1."/>
      <w:lvlJc w:val="left"/>
      <w:pPr>
        <w:ind w:left="-90" w:hanging="360"/>
      </w:pPr>
      <w:rPr>
        <w:rFonts w:hint="default"/>
      </w:rPr>
    </w:lvl>
    <w:lvl w:ilvl="1" w:tplc="240A0019">
      <w:start w:val="1"/>
      <w:numFmt w:val="lowerLetter"/>
      <w:lvlText w:val="%2."/>
      <w:lvlJc w:val="left"/>
      <w:pPr>
        <w:ind w:left="630" w:hanging="360"/>
      </w:pPr>
    </w:lvl>
    <w:lvl w:ilvl="2" w:tplc="240A001B" w:tentative="1">
      <w:start w:val="1"/>
      <w:numFmt w:val="lowerRoman"/>
      <w:lvlText w:val="%3."/>
      <w:lvlJc w:val="right"/>
      <w:pPr>
        <w:ind w:left="1350" w:hanging="180"/>
      </w:pPr>
    </w:lvl>
    <w:lvl w:ilvl="3" w:tplc="240A000F" w:tentative="1">
      <w:start w:val="1"/>
      <w:numFmt w:val="decimal"/>
      <w:lvlText w:val="%4."/>
      <w:lvlJc w:val="left"/>
      <w:pPr>
        <w:ind w:left="2070" w:hanging="360"/>
      </w:pPr>
    </w:lvl>
    <w:lvl w:ilvl="4" w:tplc="240A0019" w:tentative="1">
      <w:start w:val="1"/>
      <w:numFmt w:val="lowerLetter"/>
      <w:lvlText w:val="%5."/>
      <w:lvlJc w:val="left"/>
      <w:pPr>
        <w:ind w:left="2790" w:hanging="360"/>
      </w:pPr>
    </w:lvl>
    <w:lvl w:ilvl="5" w:tplc="240A001B" w:tentative="1">
      <w:start w:val="1"/>
      <w:numFmt w:val="lowerRoman"/>
      <w:lvlText w:val="%6."/>
      <w:lvlJc w:val="right"/>
      <w:pPr>
        <w:ind w:left="3510" w:hanging="180"/>
      </w:pPr>
    </w:lvl>
    <w:lvl w:ilvl="6" w:tplc="240A000F" w:tentative="1">
      <w:start w:val="1"/>
      <w:numFmt w:val="decimal"/>
      <w:lvlText w:val="%7."/>
      <w:lvlJc w:val="left"/>
      <w:pPr>
        <w:ind w:left="4230" w:hanging="360"/>
      </w:pPr>
    </w:lvl>
    <w:lvl w:ilvl="7" w:tplc="240A0019" w:tentative="1">
      <w:start w:val="1"/>
      <w:numFmt w:val="lowerLetter"/>
      <w:lvlText w:val="%8."/>
      <w:lvlJc w:val="left"/>
      <w:pPr>
        <w:ind w:left="4950" w:hanging="360"/>
      </w:pPr>
    </w:lvl>
    <w:lvl w:ilvl="8" w:tplc="240A001B" w:tentative="1">
      <w:start w:val="1"/>
      <w:numFmt w:val="lowerRoman"/>
      <w:lvlText w:val="%9."/>
      <w:lvlJc w:val="right"/>
      <w:pPr>
        <w:ind w:left="5670" w:hanging="180"/>
      </w:pPr>
    </w:lvl>
  </w:abstractNum>
  <w:abstractNum w:abstractNumId="42" w15:restartNumberingAfterBreak="0">
    <w:nsid w:val="728A7B86"/>
    <w:multiLevelType w:val="hybridMultilevel"/>
    <w:tmpl w:val="2124B7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8AE6F50"/>
    <w:multiLevelType w:val="multilevel"/>
    <w:tmpl w:val="5D0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D7DDE"/>
    <w:multiLevelType w:val="hybridMultilevel"/>
    <w:tmpl w:val="2A905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614F80"/>
    <w:multiLevelType w:val="hybridMultilevel"/>
    <w:tmpl w:val="0D0CD7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F5C308D"/>
    <w:multiLevelType w:val="hybridMultilevel"/>
    <w:tmpl w:val="1FEE5D70"/>
    <w:lvl w:ilvl="0" w:tplc="393C40E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7" w15:restartNumberingAfterBreak="0">
    <w:nsid w:val="7F6D4CEA"/>
    <w:multiLevelType w:val="hybridMultilevel"/>
    <w:tmpl w:val="0F988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30316214">
    <w:abstractNumId w:val="25"/>
  </w:num>
  <w:num w:numId="2" w16cid:durableId="418789548">
    <w:abstractNumId w:val="17"/>
  </w:num>
  <w:num w:numId="3" w16cid:durableId="1972325478">
    <w:abstractNumId w:val="0"/>
  </w:num>
  <w:num w:numId="4" w16cid:durableId="1092436770">
    <w:abstractNumId w:val="41"/>
  </w:num>
  <w:num w:numId="5" w16cid:durableId="21326133">
    <w:abstractNumId w:val="40"/>
  </w:num>
  <w:num w:numId="6" w16cid:durableId="130178006">
    <w:abstractNumId w:val="11"/>
  </w:num>
  <w:num w:numId="7" w16cid:durableId="1477721048">
    <w:abstractNumId w:val="36"/>
  </w:num>
  <w:num w:numId="8" w16cid:durableId="22293492">
    <w:abstractNumId w:val="10"/>
  </w:num>
  <w:num w:numId="9" w16cid:durableId="436363886">
    <w:abstractNumId w:val="43"/>
  </w:num>
  <w:num w:numId="10" w16cid:durableId="525218455">
    <w:abstractNumId w:val="28"/>
  </w:num>
  <w:num w:numId="11" w16cid:durableId="679704321">
    <w:abstractNumId w:val="8"/>
  </w:num>
  <w:num w:numId="12" w16cid:durableId="171334904">
    <w:abstractNumId w:val="13"/>
  </w:num>
  <w:num w:numId="13" w16cid:durableId="2013944137">
    <w:abstractNumId w:val="26"/>
  </w:num>
  <w:num w:numId="14" w16cid:durableId="896548636">
    <w:abstractNumId w:val="7"/>
  </w:num>
  <w:num w:numId="15" w16cid:durableId="509956342">
    <w:abstractNumId w:val="23"/>
  </w:num>
  <w:num w:numId="16" w16cid:durableId="731275978">
    <w:abstractNumId w:val="20"/>
  </w:num>
  <w:num w:numId="17" w16cid:durableId="928738314">
    <w:abstractNumId w:val="9"/>
  </w:num>
  <w:num w:numId="18" w16cid:durableId="219021578">
    <w:abstractNumId w:val="35"/>
  </w:num>
  <w:num w:numId="19" w16cid:durableId="898974185">
    <w:abstractNumId w:val="15"/>
  </w:num>
  <w:num w:numId="20" w16cid:durableId="653217541">
    <w:abstractNumId w:val="42"/>
  </w:num>
  <w:num w:numId="21" w16cid:durableId="4291858">
    <w:abstractNumId w:val="6"/>
  </w:num>
  <w:num w:numId="22" w16cid:durableId="1705211546">
    <w:abstractNumId w:val="4"/>
  </w:num>
  <w:num w:numId="23" w16cid:durableId="1960649711">
    <w:abstractNumId w:val="12"/>
  </w:num>
  <w:num w:numId="24" w16cid:durableId="1269388296">
    <w:abstractNumId w:val="27"/>
  </w:num>
  <w:num w:numId="25" w16cid:durableId="203296584">
    <w:abstractNumId w:val="24"/>
  </w:num>
  <w:num w:numId="26" w16cid:durableId="998264249">
    <w:abstractNumId w:val="29"/>
  </w:num>
  <w:num w:numId="27" w16cid:durableId="896548918">
    <w:abstractNumId w:val="37"/>
  </w:num>
  <w:num w:numId="28" w16cid:durableId="686445955">
    <w:abstractNumId w:val="21"/>
  </w:num>
  <w:num w:numId="29" w16cid:durableId="1115560339">
    <w:abstractNumId w:val="16"/>
  </w:num>
  <w:num w:numId="30" w16cid:durableId="1258252684">
    <w:abstractNumId w:val="5"/>
  </w:num>
  <w:num w:numId="31" w16cid:durableId="1815292775">
    <w:abstractNumId w:val="19"/>
  </w:num>
  <w:num w:numId="32" w16cid:durableId="1244148110">
    <w:abstractNumId w:val="2"/>
  </w:num>
  <w:num w:numId="33" w16cid:durableId="1826119227">
    <w:abstractNumId w:val="30"/>
  </w:num>
  <w:num w:numId="34" w16cid:durableId="425351693">
    <w:abstractNumId w:val="44"/>
  </w:num>
  <w:num w:numId="35" w16cid:durableId="723528452">
    <w:abstractNumId w:val="38"/>
  </w:num>
  <w:num w:numId="36" w16cid:durableId="1114709296">
    <w:abstractNumId w:val="45"/>
  </w:num>
  <w:num w:numId="37" w16cid:durableId="1424640815">
    <w:abstractNumId w:val="47"/>
  </w:num>
  <w:num w:numId="38" w16cid:durableId="313142994">
    <w:abstractNumId w:val="1"/>
  </w:num>
  <w:num w:numId="39" w16cid:durableId="1403212761">
    <w:abstractNumId w:val="33"/>
  </w:num>
  <w:num w:numId="40" w16cid:durableId="1507090564">
    <w:abstractNumId w:val="22"/>
  </w:num>
  <w:num w:numId="41" w16cid:durableId="432556447">
    <w:abstractNumId w:val="14"/>
  </w:num>
  <w:num w:numId="42" w16cid:durableId="761948945">
    <w:abstractNumId w:val="3"/>
  </w:num>
  <w:num w:numId="43" w16cid:durableId="1094323923">
    <w:abstractNumId w:val="46"/>
  </w:num>
  <w:num w:numId="44" w16cid:durableId="1728991050">
    <w:abstractNumId w:val="34"/>
  </w:num>
  <w:num w:numId="45" w16cid:durableId="755056382">
    <w:abstractNumId w:val="32"/>
  </w:num>
  <w:num w:numId="46" w16cid:durableId="1601526035">
    <w:abstractNumId w:val="39"/>
  </w:num>
  <w:num w:numId="47" w16cid:durableId="1841849019">
    <w:abstractNumId w:val="18"/>
  </w:num>
  <w:num w:numId="48" w16cid:durableId="15516482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_tradnl" w:vendorID="64" w:dllVersion="6" w:nlCheck="1" w:checkStyle="0"/>
  <w:activeWritingStyle w:appName="MSWord" w:lang="es-A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A0"/>
    <w:rsid w:val="00004A1E"/>
    <w:rsid w:val="0000661E"/>
    <w:rsid w:val="00012BFC"/>
    <w:rsid w:val="00013FE6"/>
    <w:rsid w:val="00015B43"/>
    <w:rsid w:val="0001678F"/>
    <w:rsid w:val="000169C3"/>
    <w:rsid w:val="0002458A"/>
    <w:rsid w:val="00026E89"/>
    <w:rsid w:val="000275FE"/>
    <w:rsid w:val="00033462"/>
    <w:rsid w:val="0003410D"/>
    <w:rsid w:val="000368F8"/>
    <w:rsid w:val="00040443"/>
    <w:rsid w:val="00040918"/>
    <w:rsid w:val="00044991"/>
    <w:rsid w:val="00052E0B"/>
    <w:rsid w:val="00055AB8"/>
    <w:rsid w:val="00055E1D"/>
    <w:rsid w:val="0007233E"/>
    <w:rsid w:val="0007772D"/>
    <w:rsid w:val="00082B48"/>
    <w:rsid w:val="00083695"/>
    <w:rsid w:val="00086AB5"/>
    <w:rsid w:val="0009301C"/>
    <w:rsid w:val="00094E1A"/>
    <w:rsid w:val="000A7EBA"/>
    <w:rsid w:val="000B1240"/>
    <w:rsid w:val="000B29A5"/>
    <w:rsid w:val="000B400A"/>
    <w:rsid w:val="000B42B6"/>
    <w:rsid w:val="000B4762"/>
    <w:rsid w:val="000C0642"/>
    <w:rsid w:val="000C355F"/>
    <w:rsid w:val="000C4303"/>
    <w:rsid w:val="000C4EF7"/>
    <w:rsid w:val="000D1BD8"/>
    <w:rsid w:val="000D3680"/>
    <w:rsid w:val="000F2E04"/>
    <w:rsid w:val="000F368E"/>
    <w:rsid w:val="001102A0"/>
    <w:rsid w:val="00113BA8"/>
    <w:rsid w:val="001161FB"/>
    <w:rsid w:val="0012395E"/>
    <w:rsid w:val="00124013"/>
    <w:rsid w:val="00124673"/>
    <w:rsid w:val="001258F1"/>
    <w:rsid w:val="00127595"/>
    <w:rsid w:val="00131E1A"/>
    <w:rsid w:val="001355EB"/>
    <w:rsid w:val="00135DBC"/>
    <w:rsid w:val="00143D11"/>
    <w:rsid w:val="001462BB"/>
    <w:rsid w:val="001470A9"/>
    <w:rsid w:val="00147B81"/>
    <w:rsid w:val="0015559B"/>
    <w:rsid w:val="00161282"/>
    <w:rsid w:val="00162D39"/>
    <w:rsid w:val="001646D2"/>
    <w:rsid w:val="00173F62"/>
    <w:rsid w:val="00174201"/>
    <w:rsid w:val="001750F0"/>
    <w:rsid w:val="00175123"/>
    <w:rsid w:val="0018253E"/>
    <w:rsid w:val="00182967"/>
    <w:rsid w:val="00190BD3"/>
    <w:rsid w:val="00193162"/>
    <w:rsid w:val="001954B6"/>
    <w:rsid w:val="00195E10"/>
    <w:rsid w:val="001A0490"/>
    <w:rsid w:val="001A1242"/>
    <w:rsid w:val="001A563C"/>
    <w:rsid w:val="001B300A"/>
    <w:rsid w:val="001C03CD"/>
    <w:rsid w:val="001C283F"/>
    <w:rsid w:val="001D15A1"/>
    <w:rsid w:val="001E112B"/>
    <w:rsid w:val="001E33C7"/>
    <w:rsid w:val="001F0202"/>
    <w:rsid w:val="001F1CD7"/>
    <w:rsid w:val="001F3729"/>
    <w:rsid w:val="001F58BA"/>
    <w:rsid w:val="00202C2C"/>
    <w:rsid w:val="002055A7"/>
    <w:rsid w:val="002055D0"/>
    <w:rsid w:val="002126AB"/>
    <w:rsid w:val="00213F96"/>
    <w:rsid w:val="00241632"/>
    <w:rsid w:val="00244627"/>
    <w:rsid w:val="00247D67"/>
    <w:rsid w:val="00250D10"/>
    <w:rsid w:val="002543AA"/>
    <w:rsid w:val="002549E9"/>
    <w:rsid w:val="00261E72"/>
    <w:rsid w:val="002640CC"/>
    <w:rsid w:val="002809FA"/>
    <w:rsid w:val="002866BB"/>
    <w:rsid w:val="00290E46"/>
    <w:rsid w:val="00291AF6"/>
    <w:rsid w:val="002953BA"/>
    <w:rsid w:val="0029574F"/>
    <w:rsid w:val="002A0D97"/>
    <w:rsid w:val="002A42CE"/>
    <w:rsid w:val="002B18A0"/>
    <w:rsid w:val="002B50A5"/>
    <w:rsid w:val="002B78B4"/>
    <w:rsid w:val="002C0C0C"/>
    <w:rsid w:val="002C5237"/>
    <w:rsid w:val="002D130C"/>
    <w:rsid w:val="002D47A9"/>
    <w:rsid w:val="002D63E8"/>
    <w:rsid w:val="002D71CB"/>
    <w:rsid w:val="002E5395"/>
    <w:rsid w:val="002E66D0"/>
    <w:rsid w:val="002F21B4"/>
    <w:rsid w:val="002F2644"/>
    <w:rsid w:val="00300202"/>
    <w:rsid w:val="00302108"/>
    <w:rsid w:val="0030558E"/>
    <w:rsid w:val="00307E11"/>
    <w:rsid w:val="00316C03"/>
    <w:rsid w:val="003174AC"/>
    <w:rsid w:val="00321901"/>
    <w:rsid w:val="00322FAF"/>
    <w:rsid w:val="00323EBD"/>
    <w:rsid w:val="00341D0F"/>
    <w:rsid w:val="00346466"/>
    <w:rsid w:val="00354886"/>
    <w:rsid w:val="003562F2"/>
    <w:rsid w:val="00360E44"/>
    <w:rsid w:val="00361264"/>
    <w:rsid w:val="00362DDA"/>
    <w:rsid w:val="00363414"/>
    <w:rsid w:val="00365206"/>
    <w:rsid w:val="00391EFD"/>
    <w:rsid w:val="003934BF"/>
    <w:rsid w:val="00397C03"/>
    <w:rsid w:val="003A46D5"/>
    <w:rsid w:val="003A4CD3"/>
    <w:rsid w:val="003A7B4C"/>
    <w:rsid w:val="003B2331"/>
    <w:rsid w:val="003B5640"/>
    <w:rsid w:val="003C3D5B"/>
    <w:rsid w:val="003C5CDE"/>
    <w:rsid w:val="003D3713"/>
    <w:rsid w:val="003D731B"/>
    <w:rsid w:val="003E27C9"/>
    <w:rsid w:val="003E3204"/>
    <w:rsid w:val="003E3B0E"/>
    <w:rsid w:val="003E4917"/>
    <w:rsid w:val="003E61F3"/>
    <w:rsid w:val="003E76AD"/>
    <w:rsid w:val="003F5394"/>
    <w:rsid w:val="00400EEA"/>
    <w:rsid w:val="004123A4"/>
    <w:rsid w:val="00413067"/>
    <w:rsid w:val="0041725D"/>
    <w:rsid w:val="00421A8C"/>
    <w:rsid w:val="00430AD0"/>
    <w:rsid w:val="00431C6B"/>
    <w:rsid w:val="004325D3"/>
    <w:rsid w:val="0044254E"/>
    <w:rsid w:val="004449D9"/>
    <w:rsid w:val="00453B1C"/>
    <w:rsid w:val="004644FF"/>
    <w:rsid w:val="004733E5"/>
    <w:rsid w:val="00474C4C"/>
    <w:rsid w:val="00484E63"/>
    <w:rsid w:val="00485F45"/>
    <w:rsid w:val="00491794"/>
    <w:rsid w:val="004A1586"/>
    <w:rsid w:val="004A26E9"/>
    <w:rsid w:val="004A4C11"/>
    <w:rsid w:val="004A6F27"/>
    <w:rsid w:val="004B1E66"/>
    <w:rsid w:val="004B54DE"/>
    <w:rsid w:val="004B69F8"/>
    <w:rsid w:val="004B7714"/>
    <w:rsid w:val="004C0321"/>
    <w:rsid w:val="004C47D3"/>
    <w:rsid w:val="004C5AF4"/>
    <w:rsid w:val="004E383C"/>
    <w:rsid w:val="004E5B7B"/>
    <w:rsid w:val="004E74F5"/>
    <w:rsid w:val="004F2EAD"/>
    <w:rsid w:val="004F34E0"/>
    <w:rsid w:val="004F3FEA"/>
    <w:rsid w:val="004F6456"/>
    <w:rsid w:val="00502075"/>
    <w:rsid w:val="00503BE4"/>
    <w:rsid w:val="0050754E"/>
    <w:rsid w:val="005136E9"/>
    <w:rsid w:val="00513808"/>
    <w:rsid w:val="00514849"/>
    <w:rsid w:val="00520B11"/>
    <w:rsid w:val="005211F2"/>
    <w:rsid w:val="00522A9A"/>
    <w:rsid w:val="00524942"/>
    <w:rsid w:val="00535032"/>
    <w:rsid w:val="005446B4"/>
    <w:rsid w:val="00545EAF"/>
    <w:rsid w:val="00551554"/>
    <w:rsid w:val="00551610"/>
    <w:rsid w:val="00551BC4"/>
    <w:rsid w:val="005544FB"/>
    <w:rsid w:val="00554F03"/>
    <w:rsid w:val="00560443"/>
    <w:rsid w:val="00562366"/>
    <w:rsid w:val="00562595"/>
    <w:rsid w:val="005644E8"/>
    <w:rsid w:val="00564E6E"/>
    <w:rsid w:val="00567E2C"/>
    <w:rsid w:val="00571885"/>
    <w:rsid w:val="005734A2"/>
    <w:rsid w:val="005741AF"/>
    <w:rsid w:val="00574BCB"/>
    <w:rsid w:val="005861AF"/>
    <w:rsid w:val="00593D07"/>
    <w:rsid w:val="00594551"/>
    <w:rsid w:val="005A449E"/>
    <w:rsid w:val="005A4C46"/>
    <w:rsid w:val="005D57DA"/>
    <w:rsid w:val="005E2234"/>
    <w:rsid w:val="005E2A3D"/>
    <w:rsid w:val="005E728C"/>
    <w:rsid w:val="005F07C1"/>
    <w:rsid w:val="005F0E87"/>
    <w:rsid w:val="005F1E76"/>
    <w:rsid w:val="006005B2"/>
    <w:rsid w:val="00602C10"/>
    <w:rsid w:val="0061104B"/>
    <w:rsid w:val="00636B90"/>
    <w:rsid w:val="00642FFE"/>
    <w:rsid w:val="006431E4"/>
    <w:rsid w:val="00643E06"/>
    <w:rsid w:val="00644287"/>
    <w:rsid w:val="00647CC2"/>
    <w:rsid w:val="00651D88"/>
    <w:rsid w:val="00654FB0"/>
    <w:rsid w:val="00663528"/>
    <w:rsid w:val="006704BE"/>
    <w:rsid w:val="006709EA"/>
    <w:rsid w:val="00671FE3"/>
    <w:rsid w:val="006752CA"/>
    <w:rsid w:val="00675E43"/>
    <w:rsid w:val="0068132A"/>
    <w:rsid w:val="00683866"/>
    <w:rsid w:val="00683ED6"/>
    <w:rsid w:val="00684B9F"/>
    <w:rsid w:val="00686632"/>
    <w:rsid w:val="00696084"/>
    <w:rsid w:val="006A1800"/>
    <w:rsid w:val="006A188E"/>
    <w:rsid w:val="006A3BFB"/>
    <w:rsid w:val="006B2304"/>
    <w:rsid w:val="006B3418"/>
    <w:rsid w:val="006D7EE4"/>
    <w:rsid w:val="006E3719"/>
    <w:rsid w:val="006E3E98"/>
    <w:rsid w:val="006F7269"/>
    <w:rsid w:val="00711E58"/>
    <w:rsid w:val="00716B51"/>
    <w:rsid w:val="00716DBE"/>
    <w:rsid w:val="00717B0E"/>
    <w:rsid w:val="00726C5D"/>
    <w:rsid w:val="0073010D"/>
    <w:rsid w:val="007330FE"/>
    <w:rsid w:val="00733E04"/>
    <w:rsid w:val="0074049C"/>
    <w:rsid w:val="00744928"/>
    <w:rsid w:val="00753A30"/>
    <w:rsid w:val="00757B09"/>
    <w:rsid w:val="00766B0F"/>
    <w:rsid w:val="00770886"/>
    <w:rsid w:val="00777F55"/>
    <w:rsid w:val="007800CC"/>
    <w:rsid w:val="00780443"/>
    <w:rsid w:val="00782637"/>
    <w:rsid w:val="00784E0D"/>
    <w:rsid w:val="00793708"/>
    <w:rsid w:val="0079493C"/>
    <w:rsid w:val="00797C81"/>
    <w:rsid w:val="007A602B"/>
    <w:rsid w:val="007B1CD4"/>
    <w:rsid w:val="007B2200"/>
    <w:rsid w:val="007B2F26"/>
    <w:rsid w:val="007C1C91"/>
    <w:rsid w:val="007D10BF"/>
    <w:rsid w:val="007E407A"/>
    <w:rsid w:val="007E60AC"/>
    <w:rsid w:val="007E723E"/>
    <w:rsid w:val="007E77A1"/>
    <w:rsid w:val="007F12E6"/>
    <w:rsid w:val="007F1FC1"/>
    <w:rsid w:val="007F2207"/>
    <w:rsid w:val="007F3975"/>
    <w:rsid w:val="00802965"/>
    <w:rsid w:val="0080298E"/>
    <w:rsid w:val="00802C1B"/>
    <w:rsid w:val="0080421B"/>
    <w:rsid w:val="00804914"/>
    <w:rsid w:val="00810F40"/>
    <w:rsid w:val="008112C5"/>
    <w:rsid w:val="0081222F"/>
    <w:rsid w:val="00837D69"/>
    <w:rsid w:val="008424AD"/>
    <w:rsid w:val="00842DCF"/>
    <w:rsid w:val="00845EDF"/>
    <w:rsid w:val="008461E1"/>
    <w:rsid w:val="0085442C"/>
    <w:rsid w:val="0087152C"/>
    <w:rsid w:val="00883FD0"/>
    <w:rsid w:val="008842E8"/>
    <w:rsid w:val="00894A83"/>
    <w:rsid w:val="00895376"/>
    <w:rsid w:val="00897277"/>
    <w:rsid w:val="008B6498"/>
    <w:rsid w:val="008C6E57"/>
    <w:rsid w:val="008D527A"/>
    <w:rsid w:val="008E16CF"/>
    <w:rsid w:val="008E5496"/>
    <w:rsid w:val="008E626C"/>
    <w:rsid w:val="008E6654"/>
    <w:rsid w:val="008E7392"/>
    <w:rsid w:val="008F64B7"/>
    <w:rsid w:val="0090482C"/>
    <w:rsid w:val="00905D70"/>
    <w:rsid w:val="009061A7"/>
    <w:rsid w:val="00906C27"/>
    <w:rsid w:val="009111FC"/>
    <w:rsid w:val="00911540"/>
    <w:rsid w:val="00911EAF"/>
    <w:rsid w:val="00921C78"/>
    <w:rsid w:val="00921E65"/>
    <w:rsid w:val="00922F5E"/>
    <w:rsid w:val="009230A3"/>
    <w:rsid w:val="00923849"/>
    <w:rsid w:val="009300DD"/>
    <w:rsid w:val="009339C5"/>
    <w:rsid w:val="0093481D"/>
    <w:rsid w:val="00934879"/>
    <w:rsid w:val="00960C86"/>
    <w:rsid w:val="009645EF"/>
    <w:rsid w:val="00973F8E"/>
    <w:rsid w:val="00981D45"/>
    <w:rsid w:val="009967AF"/>
    <w:rsid w:val="009A2235"/>
    <w:rsid w:val="009B439B"/>
    <w:rsid w:val="009B6FBF"/>
    <w:rsid w:val="009C3A9F"/>
    <w:rsid w:val="009C6957"/>
    <w:rsid w:val="009C74CA"/>
    <w:rsid w:val="009D4C68"/>
    <w:rsid w:val="009D6227"/>
    <w:rsid w:val="009D692A"/>
    <w:rsid w:val="009D6F9B"/>
    <w:rsid w:val="009E6CFA"/>
    <w:rsid w:val="009F20AE"/>
    <w:rsid w:val="009F4BCD"/>
    <w:rsid w:val="009F7C92"/>
    <w:rsid w:val="00A03B75"/>
    <w:rsid w:val="00A056BD"/>
    <w:rsid w:val="00A05DBC"/>
    <w:rsid w:val="00A11A8E"/>
    <w:rsid w:val="00A21F44"/>
    <w:rsid w:val="00A22C68"/>
    <w:rsid w:val="00A36BB8"/>
    <w:rsid w:val="00A41DC2"/>
    <w:rsid w:val="00A4741A"/>
    <w:rsid w:val="00A501D7"/>
    <w:rsid w:val="00A50D27"/>
    <w:rsid w:val="00A51A27"/>
    <w:rsid w:val="00A574E5"/>
    <w:rsid w:val="00A6617D"/>
    <w:rsid w:val="00A67778"/>
    <w:rsid w:val="00A8340E"/>
    <w:rsid w:val="00A83EAB"/>
    <w:rsid w:val="00A86A53"/>
    <w:rsid w:val="00A917C8"/>
    <w:rsid w:val="00A941ED"/>
    <w:rsid w:val="00AA5339"/>
    <w:rsid w:val="00AB57C6"/>
    <w:rsid w:val="00AD3888"/>
    <w:rsid w:val="00AD4EA3"/>
    <w:rsid w:val="00AD7BAD"/>
    <w:rsid w:val="00AE091E"/>
    <w:rsid w:val="00B13336"/>
    <w:rsid w:val="00B16EC8"/>
    <w:rsid w:val="00B22DCB"/>
    <w:rsid w:val="00B25DCC"/>
    <w:rsid w:val="00B26189"/>
    <w:rsid w:val="00B46763"/>
    <w:rsid w:val="00B52D3A"/>
    <w:rsid w:val="00B53610"/>
    <w:rsid w:val="00B559DF"/>
    <w:rsid w:val="00B56938"/>
    <w:rsid w:val="00B609F7"/>
    <w:rsid w:val="00B66503"/>
    <w:rsid w:val="00B71AF6"/>
    <w:rsid w:val="00B76ACA"/>
    <w:rsid w:val="00B855EC"/>
    <w:rsid w:val="00B956AF"/>
    <w:rsid w:val="00BA0FD6"/>
    <w:rsid w:val="00BB06C7"/>
    <w:rsid w:val="00BB0A10"/>
    <w:rsid w:val="00BB2A3D"/>
    <w:rsid w:val="00BC527C"/>
    <w:rsid w:val="00BD0A5D"/>
    <w:rsid w:val="00BD0D2F"/>
    <w:rsid w:val="00BE58A4"/>
    <w:rsid w:val="00BE741C"/>
    <w:rsid w:val="00BE7785"/>
    <w:rsid w:val="00BF1844"/>
    <w:rsid w:val="00BF48AA"/>
    <w:rsid w:val="00C04142"/>
    <w:rsid w:val="00C05026"/>
    <w:rsid w:val="00C07CE9"/>
    <w:rsid w:val="00C11A35"/>
    <w:rsid w:val="00C1325F"/>
    <w:rsid w:val="00C13C5B"/>
    <w:rsid w:val="00C25536"/>
    <w:rsid w:val="00C33E8D"/>
    <w:rsid w:val="00C368EA"/>
    <w:rsid w:val="00C50DF8"/>
    <w:rsid w:val="00C53B34"/>
    <w:rsid w:val="00C563EA"/>
    <w:rsid w:val="00C64D99"/>
    <w:rsid w:val="00C659F3"/>
    <w:rsid w:val="00C6739E"/>
    <w:rsid w:val="00C77263"/>
    <w:rsid w:val="00C80A92"/>
    <w:rsid w:val="00C8798F"/>
    <w:rsid w:val="00C947F9"/>
    <w:rsid w:val="00CA41D4"/>
    <w:rsid w:val="00CA615B"/>
    <w:rsid w:val="00CB16C3"/>
    <w:rsid w:val="00CB53CA"/>
    <w:rsid w:val="00CB5B12"/>
    <w:rsid w:val="00CC106C"/>
    <w:rsid w:val="00CC3020"/>
    <w:rsid w:val="00CC6391"/>
    <w:rsid w:val="00CD6AA2"/>
    <w:rsid w:val="00CE0A2F"/>
    <w:rsid w:val="00CE0B3D"/>
    <w:rsid w:val="00CE3522"/>
    <w:rsid w:val="00CF0066"/>
    <w:rsid w:val="00CF3B25"/>
    <w:rsid w:val="00CF7E01"/>
    <w:rsid w:val="00D03889"/>
    <w:rsid w:val="00D078D2"/>
    <w:rsid w:val="00D100BB"/>
    <w:rsid w:val="00D13DBE"/>
    <w:rsid w:val="00D1578F"/>
    <w:rsid w:val="00D17B62"/>
    <w:rsid w:val="00D17D45"/>
    <w:rsid w:val="00D23716"/>
    <w:rsid w:val="00D245A1"/>
    <w:rsid w:val="00D24E6C"/>
    <w:rsid w:val="00D259EB"/>
    <w:rsid w:val="00D25FCC"/>
    <w:rsid w:val="00D308B1"/>
    <w:rsid w:val="00D36025"/>
    <w:rsid w:val="00D40E26"/>
    <w:rsid w:val="00D527A3"/>
    <w:rsid w:val="00D53188"/>
    <w:rsid w:val="00D6345B"/>
    <w:rsid w:val="00D751DD"/>
    <w:rsid w:val="00D7529D"/>
    <w:rsid w:val="00D758B7"/>
    <w:rsid w:val="00D778F5"/>
    <w:rsid w:val="00D80647"/>
    <w:rsid w:val="00D81A9C"/>
    <w:rsid w:val="00D82B65"/>
    <w:rsid w:val="00D95F4C"/>
    <w:rsid w:val="00DA5905"/>
    <w:rsid w:val="00DC0E6D"/>
    <w:rsid w:val="00DC2EC2"/>
    <w:rsid w:val="00DC51AA"/>
    <w:rsid w:val="00DC62A0"/>
    <w:rsid w:val="00DC7E0B"/>
    <w:rsid w:val="00DD19D2"/>
    <w:rsid w:val="00DD501A"/>
    <w:rsid w:val="00DD5A5B"/>
    <w:rsid w:val="00DD7EF0"/>
    <w:rsid w:val="00DE272F"/>
    <w:rsid w:val="00DF16C5"/>
    <w:rsid w:val="00DF6C8B"/>
    <w:rsid w:val="00E0004E"/>
    <w:rsid w:val="00E00B9B"/>
    <w:rsid w:val="00E11727"/>
    <w:rsid w:val="00E12019"/>
    <w:rsid w:val="00E14A74"/>
    <w:rsid w:val="00E21F63"/>
    <w:rsid w:val="00E36CC0"/>
    <w:rsid w:val="00E41F1B"/>
    <w:rsid w:val="00E431BB"/>
    <w:rsid w:val="00E43F2B"/>
    <w:rsid w:val="00E45FA6"/>
    <w:rsid w:val="00E47775"/>
    <w:rsid w:val="00E47BE4"/>
    <w:rsid w:val="00E50ABF"/>
    <w:rsid w:val="00E56061"/>
    <w:rsid w:val="00E64851"/>
    <w:rsid w:val="00E6752A"/>
    <w:rsid w:val="00E678C1"/>
    <w:rsid w:val="00E70425"/>
    <w:rsid w:val="00E730B7"/>
    <w:rsid w:val="00E75CA8"/>
    <w:rsid w:val="00E82E87"/>
    <w:rsid w:val="00E87379"/>
    <w:rsid w:val="00E9453A"/>
    <w:rsid w:val="00E94B8A"/>
    <w:rsid w:val="00EA1C37"/>
    <w:rsid w:val="00EA525C"/>
    <w:rsid w:val="00EB1CCE"/>
    <w:rsid w:val="00EB42E1"/>
    <w:rsid w:val="00EC205D"/>
    <w:rsid w:val="00ED026C"/>
    <w:rsid w:val="00ED31E4"/>
    <w:rsid w:val="00ED4D5E"/>
    <w:rsid w:val="00ED69D6"/>
    <w:rsid w:val="00ED7AD1"/>
    <w:rsid w:val="00EF4D31"/>
    <w:rsid w:val="00EF4FD9"/>
    <w:rsid w:val="00EF6066"/>
    <w:rsid w:val="00F00569"/>
    <w:rsid w:val="00F01585"/>
    <w:rsid w:val="00F13E8E"/>
    <w:rsid w:val="00F15BC7"/>
    <w:rsid w:val="00F21F0F"/>
    <w:rsid w:val="00F24A33"/>
    <w:rsid w:val="00F76B86"/>
    <w:rsid w:val="00F82858"/>
    <w:rsid w:val="00F83E86"/>
    <w:rsid w:val="00F83F1F"/>
    <w:rsid w:val="00F96565"/>
    <w:rsid w:val="00F97B11"/>
    <w:rsid w:val="00FA2E42"/>
    <w:rsid w:val="00FB7D30"/>
    <w:rsid w:val="00FC285F"/>
    <w:rsid w:val="00FC6198"/>
    <w:rsid w:val="00FC7A2D"/>
    <w:rsid w:val="00FD3ED8"/>
    <w:rsid w:val="00FD5408"/>
    <w:rsid w:val="00FD724A"/>
    <w:rsid w:val="00FD7E5C"/>
    <w:rsid w:val="00FE2A3D"/>
    <w:rsid w:val="00FE68A0"/>
    <w:rsid w:val="00FF1C24"/>
    <w:rsid w:val="00FF57EA"/>
    <w:rsid w:val="00FF75E9"/>
    <w:rsid w:val="00FF77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5DCB3"/>
  <w15:docId w15:val="{4D1D99AF-48F7-48C0-8CC6-12FCC8E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8A0"/>
    <w:pPr>
      <w:suppressAutoHyphens/>
      <w:spacing w:after="0" w:line="240" w:lineRule="auto"/>
    </w:pPr>
    <w:rPr>
      <w:rFonts w:ascii="Times New Roman" w:eastAsia="Times New Roman" w:hAnsi="Times New Roman" w:cs="Times New Roman"/>
      <w:sz w:val="24"/>
      <w:szCs w:val="20"/>
      <w:lang w:val="es-ES" w:eastAsia="ar-SA"/>
    </w:rPr>
  </w:style>
  <w:style w:type="paragraph" w:styleId="Ttulo1">
    <w:name w:val="heading 1"/>
    <w:basedOn w:val="Normal"/>
    <w:next w:val="Normal"/>
    <w:link w:val="Ttulo1Car"/>
    <w:qFormat/>
    <w:rsid w:val="0030558E"/>
    <w:pPr>
      <w:keepNext/>
      <w:spacing w:before="240" w:after="60"/>
      <w:ind w:left="720" w:hanging="360"/>
      <w:outlineLvl w:val="0"/>
    </w:pPr>
    <w:rPr>
      <w:rFonts w:ascii="Arial" w:hAnsi="Arial" w:cs="Arial"/>
      <w:b/>
      <w:bCs/>
      <w:kern w:val="1"/>
      <w:sz w:val="32"/>
      <w:szCs w:val="32"/>
    </w:rPr>
  </w:style>
  <w:style w:type="paragraph" w:styleId="Ttulo2">
    <w:name w:val="heading 2"/>
    <w:basedOn w:val="Normal"/>
    <w:next w:val="Normal"/>
    <w:link w:val="Ttulo2Car"/>
    <w:qFormat/>
    <w:rsid w:val="0030558E"/>
    <w:pPr>
      <w:keepNext/>
      <w:ind w:left="1800" w:right="49" w:hanging="360"/>
      <w:jc w:val="center"/>
      <w:outlineLvl w:val="1"/>
    </w:pPr>
    <w:rPr>
      <w:rFonts w:ascii="Arial" w:hAnsi="Arial" w:cs="Arial"/>
      <w:b/>
      <w:bCs/>
    </w:rPr>
  </w:style>
  <w:style w:type="paragraph" w:styleId="Ttulo3">
    <w:name w:val="heading 3"/>
    <w:basedOn w:val="Normal"/>
    <w:next w:val="Normal"/>
    <w:link w:val="Ttulo3Car"/>
    <w:uiPriority w:val="9"/>
    <w:semiHidden/>
    <w:unhideWhenUsed/>
    <w:qFormat/>
    <w:rsid w:val="00F0158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68A0"/>
    <w:rPr>
      <w:color w:val="0000FF"/>
      <w:u w:val="single"/>
    </w:rPr>
  </w:style>
  <w:style w:type="paragraph" w:styleId="Encabezado">
    <w:name w:val="header"/>
    <w:aliases w:val="encabezado,h,h8,h9,h10,h18"/>
    <w:basedOn w:val="Normal"/>
    <w:link w:val="EncabezadoCar"/>
    <w:rsid w:val="00FE68A0"/>
    <w:pPr>
      <w:tabs>
        <w:tab w:val="center" w:pos="4252"/>
        <w:tab w:val="right" w:pos="8504"/>
      </w:tabs>
    </w:pPr>
  </w:style>
  <w:style w:type="character" w:customStyle="1" w:styleId="EncabezadoCar">
    <w:name w:val="Encabezado Car"/>
    <w:aliases w:val="encabezado Car,h Car,h8 Car,h9 Car,h10 Car,h18 Car"/>
    <w:basedOn w:val="Fuentedeprrafopredeter"/>
    <w:link w:val="Encabezado"/>
    <w:rsid w:val="00FE68A0"/>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rsid w:val="00FE68A0"/>
    <w:pPr>
      <w:tabs>
        <w:tab w:val="center" w:pos="4252"/>
        <w:tab w:val="right" w:pos="8504"/>
      </w:tabs>
    </w:pPr>
  </w:style>
  <w:style w:type="character" w:customStyle="1" w:styleId="PiedepginaCar">
    <w:name w:val="Pie de página Car"/>
    <w:basedOn w:val="Fuentedeprrafopredeter"/>
    <w:link w:val="Piedepgina"/>
    <w:uiPriority w:val="99"/>
    <w:rsid w:val="00FE68A0"/>
    <w:rPr>
      <w:rFonts w:ascii="Times New Roman" w:eastAsia="Times New Roman" w:hAnsi="Times New Roman" w:cs="Times New Roman"/>
      <w:sz w:val="24"/>
      <w:szCs w:val="20"/>
      <w:lang w:val="es-ES" w:eastAsia="ar-SA"/>
    </w:rPr>
  </w:style>
  <w:style w:type="character" w:styleId="Textoennegrita">
    <w:name w:val="Strong"/>
    <w:uiPriority w:val="22"/>
    <w:qFormat/>
    <w:rsid w:val="00D82B65"/>
    <w:rPr>
      <w:b/>
      <w:bCs/>
    </w:rPr>
  </w:style>
  <w:style w:type="paragraph" w:styleId="NormalWeb">
    <w:name w:val="Normal (Web)"/>
    <w:basedOn w:val="Normal"/>
    <w:uiPriority w:val="99"/>
    <w:unhideWhenUsed/>
    <w:rsid w:val="00D82B65"/>
    <w:pPr>
      <w:suppressAutoHyphens w:val="0"/>
      <w:spacing w:before="100" w:beforeAutospacing="1" w:after="100" w:afterAutospacing="1"/>
    </w:pPr>
    <w:rPr>
      <w:szCs w:val="24"/>
      <w:lang w:val="es-CO" w:eastAsia="es-CO"/>
    </w:rPr>
  </w:style>
  <w:style w:type="paragraph" w:styleId="Sinespaciado">
    <w:name w:val="No Spacing"/>
    <w:uiPriority w:val="1"/>
    <w:qFormat/>
    <w:rsid w:val="00D82B65"/>
    <w:pPr>
      <w:suppressAutoHyphens/>
      <w:spacing w:after="0" w:line="240" w:lineRule="auto"/>
    </w:pPr>
    <w:rPr>
      <w:rFonts w:ascii="Times New Roman" w:eastAsia="Times New Roman" w:hAnsi="Times New Roman" w:cs="Times New Roman"/>
      <w:sz w:val="24"/>
      <w:szCs w:val="20"/>
      <w:lang w:val="es-ES" w:eastAsia="ar-SA"/>
    </w:rPr>
  </w:style>
  <w:style w:type="character" w:styleId="nfasis">
    <w:name w:val="Emphasis"/>
    <w:qFormat/>
    <w:rsid w:val="001750F0"/>
    <w:rPr>
      <w:i/>
      <w:iCs/>
    </w:rPr>
  </w:style>
  <w:style w:type="paragraph" w:styleId="Textodeglobo">
    <w:name w:val="Balloon Text"/>
    <w:basedOn w:val="Normal"/>
    <w:link w:val="TextodegloboCar"/>
    <w:uiPriority w:val="99"/>
    <w:semiHidden/>
    <w:unhideWhenUsed/>
    <w:rsid w:val="00190BD3"/>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BD3"/>
    <w:rPr>
      <w:rFonts w:ascii="Tahoma" w:eastAsia="Times New Roman" w:hAnsi="Tahoma" w:cs="Tahoma"/>
      <w:sz w:val="16"/>
      <w:szCs w:val="16"/>
      <w:lang w:val="es-ES" w:eastAsia="ar-SA"/>
    </w:rPr>
  </w:style>
  <w:style w:type="character" w:customStyle="1" w:styleId="Ttulo1Car">
    <w:name w:val="Título 1 Car"/>
    <w:basedOn w:val="Fuentedeprrafopredeter"/>
    <w:link w:val="Ttulo1"/>
    <w:rsid w:val="0030558E"/>
    <w:rPr>
      <w:rFonts w:ascii="Arial" w:eastAsia="Times New Roman" w:hAnsi="Arial" w:cs="Arial"/>
      <w:b/>
      <w:bCs/>
      <w:kern w:val="1"/>
      <w:sz w:val="32"/>
      <w:szCs w:val="32"/>
      <w:lang w:val="es-ES" w:eastAsia="ar-SA"/>
    </w:rPr>
  </w:style>
  <w:style w:type="character" w:customStyle="1" w:styleId="Ttulo2Car">
    <w:name w:val="Título 2 Car"/>
    <w:basedOn w:val="Fuentedeprrafopredeter"/>
    <w:link w:val="Ttulo2"/>
    <w:rsid w:val="0030558E"/>
    <w:rPr>
      <w:rFonts w:ascii="Arial" w:eastAsia="Times New Roman" w:hAnsi="Arial" w:cs="Arial"/>
      <w:b/>
      <w:bCs/>
      <w:sz w:val="24"/>
      <w:szCs w:val="20"/>
      <w:lang w:val="es-ES" w:eastAsia="ar-SA"/>
    </w:rPr>
  </w:style>
  <w:style w:type="paragraph" w:styleId="Textoindependiente3">
    <w:name w:val="Body Text 3"/>
    <w:basedOn w:val="Normal"/>
    <w:link w:val="Textoindependiente3Car"/>
    <w:rsid w:val="0030558E"/>
    <w:pPr>
      <w:spacing w:after="120"/>
    </w:pPr>
    <w:rPr>
      <w:sz w:val="16"/>
      <w:szCs w:val="16"/>
    </w:rPr>
  </w:style>
  <w:style w:type="character" w:customStyle="1" w:styleId="Textoindependiente3Car">
    <w:name w:val="Texto independiente 3 Car"/>
    <w:basedOn w:val="Fuentedeprrafopredeter"/>
    <w:link w:val="Textoindependiente3"/>
    <w:rsid w:val="0030558E"/>
    <w:rPr>
      <w:rFonts w:ascii="Times New Roman" w:eastAsia="Times New Roman" w:hAnsi="Times New Roman" w:cs="Times New Roman"/>
      <w:sz w:val="16"/>
      <w:szCs w:val="16"/>
      <w:lang w:val="es-ES" w:eastAsia="ar-SA"/>
    </w:rPr>
  </w:style>
  <w:style w:type="paragraph" w:styleId="Textoindependiente2">
    <w:name w:val="Body Text 2"/>
    <w:basedOn w:val="Normal"/>
    <w:link w:val="Textoindependiente2Car"/>
    <w:semiHidden/>
    <w:unhideWhenUsed/>
    <w:rsid w:val="0030558E"/>
    <w:pPr>
      <w:spacing w:after="120" w:line="480" w:lineRule="auto"/>
    </w:pPr>
  </w:style>
  <w:style w:type="character" w:customStyle="1" w:styleId="Textoindependiente2Car">
    <w:name w:val="Texto independiente 2 Car"/>
    <w:basedOn w:val="Fuentedeprrafopredeter"/>
    <w:link w:val="Textoindependiente2"/>
    <w:semiHidden/>
    <w:rsid w:val="0030558E"/>
    <w:rPr>
      <w:rFonts w:ascii="Times New Roman" w:eastAsia="Times New Roman" w:hAnsi="Times New Roman" w:cs="Times New Roman"/>
      <w:sz w:val="24"/>
      <w:szCs w:val="20"/>
      <w:lang w:val="es-ES" w:eastAsia="ar-SA"/>
    </w:rPr>
  </w:style>
  <w:style w:type="table" w:styleId="Tablaconcuadrcula">
    <w:name w:val="Table Grid"/>
    <w:basedOn w:val="Tablanormal"/>
    <w:uiPriority w:val="59"/>
    <w:rsid w:val="00FA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51DD"/>
    <w:pPr>
      <w:ind w:left="720"/>
      <w:contextualSpacing/>
    </w:pPr>
  </w:style>
  <w:style w:type="character" w:customStyle="1" w:styleId="Ttulo3Car">
    <w:name w:val="Título 3 Car"/>
    <w:basedOn w:val="Fuentedeprrafopredeter"/>
    <w:link w:val="Ttulo3"/>
    <w:uiPriority w:val="9"/>
    <w:semiHidden/>
    <w:rsid w:val="00F01585"/>
    <w:rPr>
      <w:rFonts w:asciiTheme="majorHAnsi" w:eastAsiaTheme="majorEastAsia" w:hAnsiTheme="majorHAnsi" w:cstheme="majorBidi"/>
      <w:b/>
      <w:bCs/>
      <w:color w:val="4F81BD" w:themeColor="accent1"/>
      <w:sz w:val="24"/>
      <w:szCs w:val="20"/>
      <w:lang w:val="es-ES" w:eastAsia="ar-SA"/>
    </w:rPr>
  </w:style>
  <w:style w:type="paragraph" w:customStyle="1" w:styleId="vidabstract">
    <w:name w:val="vid_abstract"/>
    <w:basedOn w:val="Normal"/>
    <w:rsid w:val="00F01585"/>
    <w:pPr>
      <w:suppressAutoHyphens w:val="0"/>
      <w:spacing w:before="100" w:beforeAutospacing="1" w:after="100" w:afterAutospacing="1"/>
    </w:pPr>
    <w:rPr>
      <w:szCs w:val="24"/>
      <w:lang w:val="es-CO" w:eastAsia="es-CO"/>
    </w:rPr>
  </w:style>
  <w:style w:type="character" w:customStyle="1" w:styleId="to-ft">
    <w:name w:val="to-ft"/>
    <w:basedOn w:val="Fuentedeprrafopredeter"/>
    <w:rsid w:val="00F01585"/>
  </w:style>
  <w:style w:type="character" w:customStyle="1" w:styleId="apple-converted-space">
    <w:name w:val="apple-converted-space"/>
    <w:basedOn w:val="Fuentedeprrafopredeter"/>
    <w:rsid w:val="00F01585"/>
  </w:style>
  <w:style w:type="character" w:customStyle="1" w:styleId="vidspn">
    <w:name w:val="vid_spn"/>
    <w:basedOn w:val="Fuentedeprrafopredeter"/>
    <w:rsid w:val="00F01585"/>
  </w:style>
  <w:style w:type="character" w:customStyle="1" w:styleId="l1">
    <w:name w:val="l1"/>
    <w:basedOn w:val="Fuentedeprrafopredeter"/>
    <w:rsid w:val="00F01585"/>
  </w:style>
  <w:style w:type="paragraph" w:customStyle="1" w:styleId="ta3">
    <w:name w:val="ta3"/>
    <w:basedOn w:val="Normal"/>
    <w:rsid w:val="00F01585"/>
    <w:pPr>
      <w:suppressAutoHyphens w:val="0"/>
      <w:spacing w:before="100" w:beforeAutospacing="1" w:after="100" w:afterAutospacing="1"/>
    </w:pPr>
    <w:rPr>
      <w:szCs w:val="24"/>
      <w:lang w:val="es-CO" w:eastAsia="es-CO"/>
    </w:rPr>
  </w:style>
  <w:style w:type="paragraph" w:customStyle="1" w:styleId="ta5-grey">
    <w:name w:val="ta5-grey"/>
    <w:basedOn w:val="Normal"/>
    <w:rsid w:val="00F01585"/>
    <w:pPr>
      <w:suppressAutoHyphens w:val="0"/>
      <w:spacing w:before="100" w:beforeAutospacing="1" w:after="100" w:afterAutospacing="1"/>
    </w:pPr>
    <w:rPr>
      <w:szCs w:val="24"/>
      <w:lang w:val="es-CO" w:eastAsia="es-CO"/>
    </w:rPr>
  </w:style>
  <w:style w:type="character" w:customStyle="1" w:styleId="ta31">
    <w:name w:val="ta31"/>
    <w:basedOn w:val="Fuentedeprrafopredeter"/>
    <w:rsid w:val="00F01585"/>
  </w:style>
  <w:style w:type="paragraph" w:customStyle="1" w:styleId="inline">
    <w:name w:val="inline"/>
    <w:basedOn w:val="Normal"/>
    <w:rsid w:val="00F01585"/>
    <w:pPr>
      <w:suppressAutoHyphens w:val="0"/>
      <w:spacing w:before="100" w:beforeAutospacing="1" w:after="100" w:afterAutospacing="1"/>
    </w:pPr>
    <w:rPr>
      <w:szCs w:val="24"/>
      <w:lang w:val="es-CO" w:eastAsia="es-CO"/>
    </w:rPr>
  </w:style>
  <w:style w:type="character" w:styleId="Hipervnculovisitado">
    <w:name w:val="FollowedHyperlink"/>
    <w:basedOn w:val="Fuentedeprrafopredeter"/>
    <w:uiPriority w:val="99"/>
    <w:semiHidden/>
    <w:unhideWhenUsed/>
    <w:rsid w:val="00F01585"/>
    <w:rPr>
      <w:color w:val="800080" w:themeColor="followedHyperlink"/>
      <w:u w:val="single"/>
    </w:rPr>
  </w:style>
  <w:style w:type="paragraph" w:styleId="Textonotaalfinal">
    <w:name w:val="endnote text"/>
    <w:basedOn w:val="Normal"/>
    <w:link w:val="TextonotaalfinalCar"/>
    <w:uiPriority w:val="99"/>
    <w:semiHidden/>
    <w:unhideWhenUsed/>
    <w:rsid w:val="00E36CC0"/>
    <w:rPr>
      <w:sz w:val="20"/>
    </w:rPr>
  </w:style>
  <w:style w:type="character" w:customStyle="1" w:styleId="TextonotaalfinalCar">
    <w:name w:val="Texto nota al final Car"/>
    <w:basedOn w:val="Fuentedeprrafopredeter"/>
    <w:link w:val="Textonotaalfinal"/>
    <w:uiPriority w:val="99"/>
    <w:semiHidden/>
    <w:rsid w:val="00E36CC0"/>
    <w:rPr>
      <w:rFonts w:ascii="Times New Roman" w:eastAsia="Times New Roman" w:hAnsi="Times New Roman" w:cs="Times New Roman"/>
      <w:sz w:val="20"/>
      <w:szCs w:val="20"/>
      <w:lang w:val="es-ES" w:eastAsia="ar-SA"/>
    </w:rPr>
  </w:style>
  <w:style w:type="character" w:styleId="Refdenotaalfinal">
    <w:name w:val="endnote reference"/>
    <w:basedOn w:val="Fuentedeprrafopredeter"/>
    <w:uiPriority w:val="99"/>
    <w:semiHidden/>
    <w:unhideWhenUsed/>
    <w:rsid w:val="00E36CC0"/>
    <w:rPr>
      <w:vertAlign w:val="superscript"/>
    </w:rPr>
  </w:style>
  <w:style w:type="paragraph" w:styleId="Textoindependiente">
    <w:name w:val="Body Text"/>
    <w:basedOn w:val="Normal"/>
    <w:link w:val="TextoindependienteCar"/>
    <w:uiPriority w:val="99"/>
    <w:unhideWhenUsed/>
    <w:rsid w:val="00004A1E"/>
    <w:pPr>
      <w:spacing w:after="120"/>
    </w:pPr>
  </w:style>
  <w:style w:type="character" w:customStyle="1" w:styleId="TextoindependienteCar">
    <w:name w:val="Texto independiente Car"/>
    <w:basedOn w:val="Fuentedeprrafopredeter"/>
    <w:link w:val="Textoindependiente"/>
    <w:uiPriority w:val="99"/>
    <w:rsid w:val="00004A1E"/>
    <w:rPr>
      <w:rFonts w:ascii="Times New Roman" w:eastAsia="Times New Roman" w:hAnsi="Times New Roman" w:cs="Times New Roman"/>
      <w:sz w:val="24"/>
      <w:szCs w:val="20"/>
      <w:lang w:val="es-ES" w:eastAsia="ar-SA"/>
    </w:rPr>
  </w:style>
  <w:style w:type="character" w:styleId="Mencinsinresolver">
    <w:name w:val="Unresolved Mention"/>
    <w:basedOn w:val="Fuentedeprrafopredeter"/>
    <w:uiPriority w:val="99"/>
    <w:rsid w:val="00A05DBC"/>
    <w:rPr>
      <w:color w:val="605E5C"/>
      <w:shd w:val="clear" w:color="auto" w:fill="E1DFDD"/>
    </w:rPr>
  </w:style>
  <w:style w:type="character" w:customStyle="1" w:styleId="Listavistosa-nfasis1Car">
    <w:name w:val="Lista vistosa - Énfasis 1 Car"/>
    <w:aliases w:val="titulo 3 Car"/>
    <w:link w:val="Listavistosa-nfasis1"/>
    <w:uiPriority w:val="34"/>
    <w:locked/>
    <w:rsid w:val="00CB16C3"/>
    <w:rPr>
      <w:lang w:eastAsia="es-ES"/>
    </w:rPr>
  </w:style>
  <w:style w:type="table" w:styleId="Listavistosa-nfasis1">
    <w:name w:val="Colorful List Accent 1"/>
    <w:basedOn w:val="Tablanormal"/>
    <w:link w:val="Listavistosa-nfasis1Car"/>
    <w:uiPriority w:val="34"/>
    <w:semiHidden/>
    <w:unhideWhenUsed/>
    <w:rsid w:val="00CB16C3"/>
    <w:pPr>
      <w:spacing w:after="0" w:line="240" w:lineRule="auto"/>
    </w:pPr>
    <w:rPr>
      <w:lang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5977">
      <w:bodyDiv w:val="1"/>
      <w:marLeft w:val="0"/>
      <w:marRight w:val="0"/>
      <w:marTop w:val="0"/>
      <w:marBottom w:val="0"/>
      <w:divBdr>
        <w:top w:val="none" w:sz="0" w:space="0" w:color="auto"/>
        <w:left w:val="none" w:sz="0" w:space="0" w:color="auto"/>
        <w:bottom w:val="none" w:sz="0" w:space="0" w:color="auto"/>
        <w:right w:val="none" w:sz="0" w:space="0" w:color="auto"/>
      </w:divBdr>
    </w:div>
    <w:div w:id="141238952">
      <w:bodyDiv w:val="1"/>
      <w:marLeft w:val="0"/>
      <w:marRight w:val="0"/>
      <w:marTop w:val="0"/>
      <w:marBottom w:val="0"/>
      <w:divBdr>
        <w:top w:val="none" w:sz="0" w:space="0" w:color="auto"/>
        <w:left w:val="none" w:sz="0" w:space="0" w:color="auto"/>
        <w:bottom w:val="none" w:sz="0" w:space="0" w:color="auto"/>
        <w:right w:val="none" w:sz="0" w:space="0" w:color="auto"/>
      </w:divBdr>
    </w:div>
    <w:div w:id="145324317">
      <w:bodyDiv w:val="1"/>
      <w:marLeft w:val="0"/>
      <w:marRight w:val="0"/>
      <w:marTop w:val="0"/>
      <w:marBottom w:val="0"/>
      <w:divBdr>
        <w:top w:val="none" w:sz="0" w:space="0" w:color="auto"/>
        <w:left w:val="none" w:sz="0" w:space="0" w:color="auto"/>
        <w:bottom w:val="none" w:sz="0" w:space="0" w:color="auto"/>
        <w:right w:val="none" w:sz="0" w:space="0" w:color="auto"/>
      </w:divBdr>
    </w:div>
    <w:div w:id="203635522">
      <w:bodyDiv w:val="1"/>
      <w:marLeft w:val="0"/>
      <w:marRight w:val="0"/>
      <w:marTop w:val="0"/>
      <w:marBottom w:val="0"/>
      <w:divBdr>
        <w:top w:val="none" w:sz="0" w:space="0" w:color="auto"/>
        <w:left w:val="none" w:sz="0" w:space="0" w:color="auto"/>
        <w:bottom w:val="none" w:sz="0" w:space="0" w:color="auto"/>
        <w:right w:val="none" w:sz="0" w:space="0" w:color="auto"/>
      </w:divBdr>
    </w:div>
    <w:div w:id="276841612">
      <w:bodyDiv w:val="1"/>
      <w:marLeft w:val="0"/>
      <w:marRight w:val="0"/>
      <w:marTop w:val="0"/>
      <w:marBottom w:val="0"/>
      <w:divBdr>
        <w:top w:val="none" w:sz="0" w:space="0" w:color="auto"/>
        <w:left w:val="none" w:sz="0" w:space="0" w:color="auto"/>
        <w:bottom w:val="none" w:sz="0" w:space="0" w:color="auto"/>
        <w:right w:val="none" w:sz="0" w:space="0" w:color="auto"/>
      </w:divBdr>
    </w:div>
    <w:div w:id="368455145">
      <w:bodyDiv w:val="1"/>
      <w:marLeft w:val="0"/>
      <w:marRight w:val="0"/>
      <w:marTop w:val="0"/>
      <w:marBottom w:val="0"/>
      <w:divBdr>
        <w:top w:val="none" w:sz="0" w:space="0" w:color="auto"/>
        <w:left w:val="none" w:sz="0" w:space="0" w:color="auto"/>
        <w:bottom w:val="none" w:sz="0" w:space="0" w:color="auto"/>
        <w:right w:val="none" w:sz="0" w:space="0" w:color="auto"/>
      </w:divBdr>
    </w:div>
    <w:div w:id="496196181">
      <w:bodyDiv w:val="1"/>
      <w:marLeft w:val="0"/>
      <w:marRight w:val="0"/>
      <w:marTop w:val="0"/>
      <w:marBottom w:val="0"/>
      <w:divBdr>
        <w:top w:val="none" w:sz="0" w:space="0" w:color="auto"/>
        <w:left w:val="none" w:sz="0" w:space="0" w:color="auto"/>
        <w:bottom w:val="none" w:sz="0" w:space="0" w:color="auto"/>
        <w:right w:val="none" w:sz="0" w:space="0" w:color="auto"/>
      </w:divBdr>
    </w:div>
    <w:div w:id="847788645">
      <w:bodyDiv w:val="1"/>
      <w:marLeft w:val="0"/>
      <w:marRight w:val="0"/>
      <w:marTop w:val="0"/>
      <w:marBottom w:val="0"/>
      <w:divBdr>
        <w:top w:val="none" w:sz="0" w:space="0" w:color="auto"/>
        <w:left w:val="none" w:sz="0" w:space="0" w:color="auto"/>
        <w:bottom w:val="none" w:sz="0" w:space="0" w:color="auto"/>
        <w:right w:val="none" w:sz="0" w:space="0" w:color="auto"/>
      </w:divBdr>
    </w:div>
    <w:div w:id="914632140">
      <w:bodyDiv w:val="1"/>
      <w:marLeft w:val="0"/>
      <w:marRight w:val="0"/>
      <w:marTop w:val="0"/>
      <w:marBottom w:val="0"/>
      <w:divBdr>
        <w:top w:val="none" w:sz="0" w:space="0" w:color="auto"/>
        <w:left w:val="none" w:sz="0" w:space="0" w:color="auto"/>
        <w:bottom w:val="none" w:sz="0" w:space="0" w:color="auto"/>
        <w:right w:val="none" w:sz="0" w:space="0" w:color="auto"/>
      </w:divBdr>
    </w:div>
    <w:div w:id="1063214971">
      <w:bodyDiv w:val="1"/>
      <w:marLeft w:val="0"/>
      <w:marRight w:val="0"/>
      <w:marTop w:val="0"/>
      <w:marBottom w:val="0"/>
      <w:divBdr>
        <w:top w:val="none" w:sz="0" w:space="0" w:color="auto"/>
        <w:left w:val="none" w:sz="0" w:space="0" w:color="auto"/>
        <w:bottom w:val="none" w:sz="0" w:space="0" w:color="auto"/>
        <w:right w:val="none" w:sz="0" w:space="0" w:color="auto"/>
      </w:divBdr>
      <w:divsChild>
        <w:div w:id="734738418">
          <w:marLeft w:val="0"/>
          <w:marRight w:val="0"/>
          <w:marTop w:val="0"/>
          <w:marBottom w:val="0"/>
          <w:divBdr>
            <w:top w:val="none" w:sz="0" w:space="0" w:color="auto"/>
            <w:left w:val="none" w:sz="0" w:space="0" w:color="auto"/>
            <w:bottom w:val="none" w:sz="0" w:space="0" w:color="auto"/>
            <w:right w:val="none" w:sz="0" w:space="0" w:color="auto"/>
          </w:divBdr>
          <w:divsChild>
            <w:div w:id="1210219093">
              <w:marLeft w:val="0"/>
              <w:marRight w:val="0"/>
              <w:marTop w:val="0"/>
              <w:marBottom w:val="0"/>
              <w:divBdr>
                <w:top w:val="none" w:sz="0" w:space="0" w:color="auto"/>
                <w:left w:val="none" w:sz="0" w:space="0" w:color="auto"/>
                <w:bottom w:val="none" w:sz="0" w:space="0" w:color="auto"/>
                <w:right w:val="none" w:sz="0" w:space="0" w:color="auto"/>
              </w:divBdr>
              <w:divsChild>
                <w:div w:id="516307824">
                  <w:marLeft w:val="0"/>
                  <w:marRight w:val="0"/>
                  <w:marTop w:val="0"/>
                  <w:marBottom w:val="0"/>
                  <w:divBdr>
                    <w:top w:val="none" w:sz="0" w:space="0" w:color="auto"/>
                    <w:left w:val="none" w:sz="0" w:space="0" w:color="auto"/>
                    <w:bottom w:val="none" w:sz="0" w:space="0" w:color="auto"/>
                    <w:right w:val="none" w:sz="0" w:space="0" w:color="auto"/>
                  </w:divBdr>
                  <w:divsChild>
                    <w:div w:id="209391339">
                      <w:marLeft w:val="-630"/>
                      <w:marRight w:val="0"/>
                      <w:marTop w:val="0"/>
                      <w:marBottom w:val="0"/>
                      <w:divBdr>
                        <w:top w:val="none" w:sz="0" w:space="0" w:color="auto"/>
                        <w:left w:val="none" w:sz="0" w:space="0" w:color="auto"/>
                        <w:bottom w:val="none" w:sz="0" w:space="0" w:color="auto"/>
                        <w:right w:val="none" w:sz="0" w:space="0" w:color="auto"/>
                      </w:divBdr>
                      <w:divsChild>
                        <w:div w:id="1800803256">
                          <w:marLeft w:val="630"/>
                          <w:marRight w:val="0"/>
                          <w:marTop w:val="0"/>
                          <w:marBottom w:val="0"/>
                          <w:divBdr>
                            <w:top w:val="none" w:sz="0" w:space="0" w:color="auto"/>
                            <w:left w:val="none" w:sz="0" w:space="0" w:color="auto"/>
                            <w:bottom w:val="none" w:sz="0" w:space="0" w:color="auto"/>
                            <w:right w:val="none" w:sz="0" w:space="0" w:color="auto"/>
                          </w:divBdr>
                          <w:divsChild>
                            <w:div w:id="2055814585">
                              <w:marLeft w:val="0"/>
                              <w:marRight w:val="0"/>
                              <w:marTop w:val="0"/>
                              <w:marBottom w:val="450"/>
                              <w:divBdr>
                                <w:top w:val="none" w:sz="0" w:space="0" w:color="auto"/>
                                <w:left w:val="none" w:sz="0" w:space="0" w:color="auto"/>
                                <w:bottom w:val="none" w:sz="0" w:space="0" w:color="auto"/>
                                <w:right w:val="none" w:sz="0" w:space="0" w:color="auto"/>
                              </w:divBdr>
                              <w:divsChild>
                                <w:div w:id="1965456694">
                                  <w:marLeft w:val="0"/>
                                  <w:marRight w:val="0"/>
                                  <w:marTop w:val="0"/>
                                  <w:marBottom w:val="0"/>
                                  <w:divBdr>
                                    <w:top w:val="none" w:sz="0" w:space="0" w:color="auto"/>
                                    <w:left w:val="none" w:sz="0" w:space="0" w:color="auto"/>
                                    <w:bottom w:val="none" w:sz="0" w:space="0" w:color="auto"/>
                                    <w:right w:val="none" w:sz="0" w:space="0" w:color="auto"/>
                                  </w:divBdr>
                                </w:div>
                                <w:div w:id="177886420">
                                  <w:marLeft w:val="0"/>
                                  <w:marRight w:val="0"/>
                                  <w:marTop w:val="0"/>
                                  <w:marBottom w:val="750"/>
                                  <w:divBdr>
                                    <w:top w:val="none" w:sz="0" w:space="0" w:color="auto"/>
                                    <w:left w:val="none" w:sz="0" w:space="0" w:color="auto"/>
                                    <w:bottom w:val="single" w:sz="6" w:space="23" w:color="E7E7E7"/>
                                    <w:right w:val="none" w:sz="0" w:space="0" w:color="auto"/>
                                  </w:divBdr>
                                  <w:divsChild>
                                    <w:div w:id="781850039">
                                      <w:marLeft w:val="480"/>
                                      <w:marRight w:val="0"/>
                                      <w:marTop w:val="0"/>
                                      <w:marBottom w:val="0"/>
                                      <w:divBdr>
                                        <w:top w:val="none" w:sz="0" w:space="0" w:color="auto"/>
                                        <w:left w:val="none" w:sz="0" w:space="0" w:color="auto"/>
                                        <w:bottom w:val="none" w:sz="0" w:space="0" w:color="auto"/>
                                        <w:right w:val="none" w:sz="0" w:space="0" w:color="auto"/>
                                      </w:divBdr>
                                    </w:div>
                                    <w:div w:id="1498300618">
                                      <w:marLeft w:val="0"/>
                                      <w:marRight w:val="0"/>
                                      <w:marTop w:val="0"/>
                                      <w:marBottom w:val="0"/>
                                      <w:divBdr>
                                        <w:top w:val="none" w:sz="0" w:space="0" w:color="auto"/>
                                        <w:left w:val="none" w:sz="0" w:space="0" w:color="auto"/>
                                        <w:bottom w:val="none" w:sz="0" w:space="0" w:color="auto"/>
                                        <w:right w:val="none" w:sz="0" w:space="0" w:color="auto"/>
                                      </w:divBdr>
                                      <w:divsChild>
                                        <w:div w:id="533201549">
                                          <w:marLeft w:val="0"/>
                                          <w:marRight w:val="195"/>
                                          <w:marTop w:val="150"/>
                                          <w:marBottom w:val="150"/>
                                          <w:divBdr>
                                            <w:top w:val="none" w:sz="0" w:space="0" w:color="auto"/>
                                            <w:left w:val="none" w:sz="0" w:space="0" w:color="auto"/>
                                            <w:bottom w:val="none" w:sz="0" w:space="0" w:color="auto"/>
                                            <w:right w:val="none" w:sz="0" w:space="0" w:color="auto"/>
                                          </w:divBdr>
                                        </w:div>
                                      </w:divsChild>
                                    </w:div>
                                    <w:div w:id="1604222101">
                                      <w:marLeft w:val="0"/>
                                      <w:marRight w:val="0"/>
                                      <w:marTop w:val="0"/>
                                      <w:marBottom w:val="0"/>
                                      <w:divBdr>
                                        <w:top w:val="none" w:sz="0" w:space="0" w:color="auto"/>
                                        <w:left w:val="none" w:sz="0" w:space="0" w:color="auto"/>
                                        <w:bottom w:val="none" w:sz="0" w:space="0" w:color="auto"/>
                                        <w:right w:val="none" w:sz="0" w:space="0" w:color="auto"/>
                                      </w:divBdr>
                                      <w:divsChild>
                                        <w:div w:id="876702563">
                                          <w:marLeft w:val="0"/>
                                          <w:marRight w:val="0"/>
                                          <w:marTop w:val="0"/>
                                          <w:marBottom w:val="0"/>
                                          <w:divBdr>
                                            <w:top w:val="none" w:sz="0" w:space="0" w:color="auto"/>
                                            <w:left w:val="none" w:sz="0" w:space="0" w:color="auto"/>
                                            <w:bottom w:val="none" w:sz="0" w:space="0" w:color="auto"/>
                                            <w:right w:val="none" w:sz="0" w:space="0" w:color="auto"/>
                                          </w:divBdr>
                                          <w:divsChild>
                                            <w:div w:id="950480172">
                                              <w:marLeft w:val="0"/>
                                              <w:marRight w:val="0"/>
                                              <w:marTop w:val="0"/>
                                              <w:marBottom w:val="0"/>
                                              <w:divBdr>
                                                <w:top w:val="none" w:sz="0" w:space="0" w:color="auto"/>
                                                <w:left w:val="none" w:sz="0" w:space="0" w:color="auto"/>
                                                <w:bottom w:val="none" w:sz="0" w:space="0" w:color="auto"/>
                                                <w:right w:val="none" w:sz="0" w:space="0" w:color="auto"/>
                                              </w:divBdr>
                                              <w:divsChild>
                                                <w:div w:id="1307126044">
                                                  <w:marLeft w:val="0"/>
                                                  <w:marRight w:val="195"/>
                                                  <w:marTop w:val="150"/>
                                                  <w:marBottom w:val="150"/>
                                                  <w:divBdr>
                                                    <w:top w:val="none" w:sz="0" w:space="0" w:color="auto"/>
                                                    <w:left w:val="none" w:sz="0" w:space="0" w:color="auto"/>
                                                    <w:bottom w:val="none" w:sz="0" w:space="0" w:color="auto"/>
                                                    <w:right w:val="none" w:sz="0" w:space="0" w:color="auto"/>
                                                  </w:divBdr>
                                                </w:div>
                                              </w:divsChild>
                                            </w:div>
                                            <w:div w:id="714236159">
                                              <w:marLeft w:val="0"/>
                                              <w:marRight w:val="0"/>
                                              <w:marTop w:val="0"/>
                                              <w:marBottom w:val="0"/>
                                              <w:divBdr>
                                                <w:top w:val="none" w:sz="0" w:space="0" w:color="auto"/>
                                                <w:left w:val="none" w:sz="0" w:space="0" w:color="auto"/>
                                                <w:bottom w:val="none" w:sz="0" w:space="0" w:color="auto"/>
                                                <w:right w:val="none" w:sz="0" w:space="0" w:color="auto"/>
                                              </w:divBdr>
                                              <w:divsChild>
                                                <w:div w:id="4011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9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2700">
          <w:marLeft w:val="0"/>
          <w:marRight w:val="0"/>
          <w:marTop w:val="0"/>
          <w:marBottom w:val="0"/>
          <w:divBdr>
            <w:top w:val="none" w:sz="0" w:space="0" w:color="auto"/>
            <w:left w:val="none" w:sz="0" w:space="0" w:color="auto"/>
            <w:bottom w:val="none" w:sz="0" w:space="0" w:color="auto"/>
            <w:right w:val="none" w:sz="0" w:space="0" w:color="auto"/>
          </w:divBdr>
          <w:divsChild>
            <w:div w:id="482889323">
              <w:marLeft w:val="0"/>
              <w:marRight w:val="0"/>
              <w:marTop w:val="0"/>
              <w:marBottom w:val="300"/>
              <w:divBdr>
                <w:top w:val="none" w:sz="0" w:space="0" w:color="auto"/>
                <w:left w:val="none" w:sz="0" w:space="0" w:color="auto"/>
                <w:bottom w:val="single" w:sz="6" w:space="0" w:color="444444"/>
                <w:right w:val="none" w:sz="0" w:space="0" w:color="auto"/>
              </w:divBdr>
              <w:divsChild>
                <w:div w:id="1507288889">
                  <w:marLeft w:val="0"/>
                  <w:marRight w:val="0"/>
                  <w:marTop w:val="0"/>
                  <w:marBottom w:val="0"/>
                  <w:divBdr>
                    <w:top w:val="none" w:sz="0" w:space="0" w:color="auto"/>
                    <w:left w:val="none" w:sz="0" w:space="0" w:color="auto"/>
                    <w:bottom w:val="none" w:sz="0" w:space="0" w:color="auto"/>
                    <w:right w:val="none" w:sz="0" w:space="0" w:color="auto"/>
                  </w:divBdr>
                </w:div>
                <w:div w:id="1269241812">
                  <w:marLeft w:val="630"/>
                  <w:marRight w:val="0"/>
                  <w:marTop w:val="0"/>
                  <w:marBottom w:val="0"/>
                  <w:divBdr>
                    <w:top w:val="none" w:sz="0" w:space="0" w:color="auto"/>
                    <w:left w:val="none" w:sz="0" w:space="0" w:color="auto"/>
                    <w:bottom w:val="none" w:sz="0" w:space="0" w:color="auto"/>
                    <w:right w:val="none" w:sz="0" w:space="0" w:color="auto"/>
                  </w:divBdr>
                  <w:divsChild>
                    <w:div w:id="304168045">
                      <w:marLeft w:val="0"/>
                      <w:marRight w:val="0"/>
                      <w:marTop w:val="0"/>
                      <w:marBottom w:val="480"/>
                      <w:divBdr>
                        <w:top w:val="none" w:sz="0" w:space="0" w:color="auto"/>
                        <w:left w:val="none" w:sz="0" w:space="0" w:color="auto"/>
                        <w:bottom w:val="none" w:sz="0" w:space="0" w:color="auto"/>
                        <w:right w:val="none" w:sz="0" w:space="0" w:color="auto"/>
                      </w:divBdr>
                      <w:divsChild>
                        <w:div w:id="688027163">
                          <w:marLeft w:val="0"/>
                          <w:marRight w:val="0"/>
                          <w:marTop w:val="75"/>
                          <w:marBottom w:val="0"/>
                          <w:divBdr>
                            <w:top w:val="none" w:sz="0" w:space="0" w:color="auto"/>
                            <w:left w:val="none" w:sz="0" w:space="0" w:color="auto"/>
                            <w:bottom w:val="none" w:sz="0" w:space="0" w:color="auto"/>
                            <w:right w:val="none" w:sz="0" w:space="0" w:color="auto"/>
                          </w:divBdr>
                        </w:div>
                        <w:div w:id="177742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853130">
              <w:marLeft w:val="0"/>
              <w:marRight w:val="0"/>
              <w:marTop w:val="0"/>
              <w:marBottom w:val="300"/>
              <w:divBdr>
                <w:top w:val="none" w:sz="0" w:space="0" w:color="auto"/>
                <w:left w:val="none" w:sz="0" w:space="0" w:color="auto"/>
                <w:bottom w:val="single" w:sz="6" w:space="23" w:color="444444"/>
                <w:right w:val="none" w:sz="0" w:space="0" w:color="auto"/>
              </w:divBdr>
              <w:divsChild>
                <w:div w:id="555122046">
                  <w:marLeft w:val="0"/>
                  <w:marRight w:val="0"/>
                  <w:marTop w:val="0"/>
                  <w:marBottom w:val="0"/>
                  <w:divBdr>
                    <w:top w:val="none" w:sz="0" w:space="0" w:color="auto"/>
                    <w:left w:val="none" w:sz="0" w:space="0" w:color="auto"/>
                    <w:bottom w:val="none" w:sz="0" w:space="0" w:color="auto"/>
                    <w:right w:val="none" w:sz="0" w:space="0" w:color="auto"/>
                  </w:divBdr>
                </w:div>
              </w:divsChild>
            </w:div>
            <w:div w:id="922764770">
              <w:marLeft w:val="0"/>
              <w:marRight w:val="0"/>
              <w:marTop w:val="0"/>
              <w:marBottom w:val="300"/>
              <w:divBdr>
                <w:top w:val="none" w:sz="0" w:space="0" w:color="auto"/>
                <w:left w:val="none" w:sz="0" w:space="0" w:color="auto"/>
                <w:bottom w:val="single" w:sz="6" w:space="0" w:color="444444"/>
                <w:right w:val="none" w:sz="0" w:space="0" w:color="auto"/>
              </w:divBdr>
              <w:divsChild>
                <w:div w:id="886141983">
                  <w:marLeft w:val="0"/>
                  <w:marRight w:val="0"/>
                  <w:marTop w:val="0"/>
                  <w:marBottom w:val="0"/>
                  <w:divBdr>
                    <w:top w:val="none" w:sz="0" w:space="0" w:color="auto"/>
                    <w:left w:val="none" w:sz="0" w:space="0" w:color="auto"/>
                    <w:bottom w:val="none" w:sz="0" w:space="0" w:color="auto"/>
                    <w:right w:val="none" w:sz="0" w:space="0" w:color="auto"/>
                  </w:divBdr>
                </w:div>
                <w:div w:id="888222348">
                  <w:marLeft w:val="630"/>
                  <w:marRight w:val="0"/>
                  <w:marTop w:val="0"/>
                  <w:marBottom w:val="0"/>
                  <w:divBdr>
                    <w:top w:val="none" w:sz="0" w:space="0" w:color="auto"/>
                    <w:left w:val="none" w:sz="0" w:space="0" w:color="auto"/>
                    <w:bottom w:val="none" w:sz="0" w:space="0" w:color="auto"/>
                    <w:right w:val="none" w:sz="0" w:space="0" w:color="auto"/>
                  </w:divBdr>
                  <w:divsChild>
                    <w:div w:id="18187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5039">
              <w:marLeft w:val="0"/>
              <w:marRight w:val="0"/>
              <w:marTop w:val="0"/>
              <w:marBottom w:val="0"/>
              <w:divBdr>
                <w:top w:val="none" w:sz="0" w:space="0" w:color="auto"/>
                <w:left w:val="none" w:sz="0" w:space="0" w:color="auto"/>
                <w:bottom w:val="none" w:sz="0" w:space="0" w:color="auto"/>
                <w:right w:val="none" w:sz="0" w:space="0" w:color="auto"/>
              </w:divBdr>
            </w:div>
          </w:divsChild>
        </w:div>
        <w:div w:id="1596477371">
          <w:marLeft w:val="0"/>
          <w:marRight w:val="0"/>
          <w:marTop w:val="0"/>
          <w:marBottom w:val="0"/>
          <w:divBdr>
            <w:top w:val="none" w:sz="0" w:space="0" w:color="auto"/>
            <w:left w:val="none" w:sz="0" w:space="0" w:color="auto"/>
            <w:bottom w:val="none" w:sz="0" w:space="0" w:color="auto"/>
            <w:right w:val="none" w:sz="0" w:space="0" w:color="auto"/>
          </w:divBdr>
          <w:divsChild>
            <w:div w:id="576979443">
              <w:marLeft w:val="0"/>
              <w:marRight w:val="0"/>
              <w:marTop w:val="0"/>
              <w:marBottom w:val="0"/>
              <w:divBdr>
                <w:top w:val="single" w:sz="6" w:space="5" w:color="D5D5D5"/>
                <w:left w:val="single" w:sz="6" w:space="11" w:color="D5D5D5"/>
                <w:bottom w:val="single" w:sz="6" w:space="5" w:color="D5D5D5"/>
                <w:right w:val="single" w:sz="6" w:space="26" w:color="D5D5D5"/>
              </w:divBdr>
            </w:div>
          </w:divsChild>
        </w:div>
        <w:div w:id="444427447">
          <w:marLeft w:val="-3750"/>
          <w:marRight w:val="0"/>
          <w:marTop w:val="0"/>
          <w:marBottom w:val="0"/>
          <w:divBdr>
            <w:top w:val="none" w:sz="0" w:space="0" w:color="auto"/>
            <w:left w:val="none" w:sz="0" w:space="0" w:color="auto"/>
            <w:bottom w:val="none" w:sz="0" w:space="0" w:color="auto"/>
            <w:right w:val="none" w:sz="0" w:space="0" w:color="auto"/>
          </w:divBdr>
          <w:divsChild>
            <w:div w:id="1161045412">
              <w:marLeft w:val="0"/>
              <w:marRight w:val="0"/>
              <w:marTop w:val="0"/>
              <w:marBottom w:val="0"/>
              <w:divBdr>
                <w:top w:val="none" w:sz="0" w:space="0" w:color="auto"/>
                <w:left w:val="none" w:sz="0" w:space="0" w:color="auto"/>
                <w:bottom w:val="none" w:sz="0" w:space="0" w:color="auto"/>
                <w:right w:val="none" w:sz="0" w:space="0" w:color="auto"/>
              </w:divBdr>
              <w:divsChild>
                <w:div w:id="1652249187">
                  <w:marLeft w:val="0"/>
                  <w:marRight w:val="0"/>
                  <w:marTop w:val="0"/>
                  <w:marBottom w:val="0"/>
                  <w:divBdr>
                    <w:top w:val="none" w:sz="0" w:space="0" w:color="auto"/>
                    <w:left w:val="none" w:sz="0" w:space="0" w:color="auto"/>
                    <w:bottom w:val="none" w:sz="0" w:space="0" w:color="auto"/>
                    <w:right w:val="none" w:sz="0" w:space="0" w:color="auto"/>
                  </w:divBdr>
                  <w:divsChild>
                    <w:div w:id="12126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57279">
      <w:bodyDiv w:val="1"/>
      <w:marLeft w:val="0"/>
      <w:marRight w:val="0"/>
      <w:marTop w:val="0"/>
      <w:marBottom w:val="0"/>
      <w:divBdr>
        <w:top w:val="none" w:sz="0" w:space="0" w:color="auto"/>
        <w:left w:val="none" w:sz="0" w:space="0" w:color="auto"/>
        <w:bottom w:val="none" w:sz="0" w:space="0" w:color="auto"/>
        <w:right w:val="none" w:sz="0" w:space="0" w:color="auto"/>
      </w:divBdr>
    </w:div>
    <w:div w:id="1318077249">
      <w:bodyDiv w:val="1"/>
      <w:marLeft w:val="0"/>
      <w:marRight w:val="0"/>
      <w:marTop w:val="0"/>
      <w:marBottom w:val="0"/>
      <w:divBdr>
        <w:top w:val="none" w:sz="0" w:space="0" w:color="auto"/>
        <w:left w:val="none" w:sz="0" w:space="0" w:color="auto"/>
        <w:bottom w:val="none" w:sz="0" w:space="0" w:color="auto"/>
        <w:right w:val="none" w:sz="0" w:space="0" w:color="auto"/>
      </w:divBdr>
    </w:div>
    <w:div w:id="1335455897">
      <w:bodyDiv w:val="1"/>
      <w:marLeft w:val="0"/>
      <w:marRight w:val="0"/>
      <w:marTop w:val="0"/>
      <w:marBottom w:val="0"/>
      <w:divBdr>
        <w:top w:val="none" w:sz="0" w:space="0" w:color="auto"/>
        <w:left w:val="none" w:sz="0" w:space="0" w:color="auto"/>
        <w:bottom w:val="none" w:sz="0" w:space="0" w:color="auto"/>
        <w:right w:val="none" w:sz="0" w:space="0" w:color="auto"/>
      </w:divBdr>
    </w:div>
    <w:div w:id="1583104620">
      <w:bodyDiv w:val="1"/>
      <w:marLeft w:val="0"/>
      <w:marRight w:val="0"/>
      <w:marTop w:val="0"/>
      <w:marBottom w:val="0"/>
      <w:divBdr>
        <w:top w:val="none" w:sz="0" w:space="0" w:color="auto"/>
        <w:left w:val="none" w:sz="0" w:space="0" w:color="auto"/>
        <w:bottom w:val="none" w:sz="0" w:space="0" w:color="auto"/>
        <w:right w:val="none" w:sz="0" w:space="0" w:color="auto"/>
      </w:divBdr>
    </w:div>
    <w:div w:id="1679379808">
      <w:bodyDiv w:val="1"/>
      <w:marLeft w:val="0"/>
      <w:marRight w:val="0"/>
      <w:marTop w:val="0"/>
      <w:marBottom w:val="0"/>
      <w:divBdr>
        <w:top w:val="none" w:sz="0" w:space="0" w:color="auto"/>
        <w:left w:val="none" w:sz="0" w:space="0" w:color="auto"/>
        <w:bottom w:val="none" w:sz="0" w:space="0" w:color="auto"/>
        <w:right w:val="none" w:sz="0" w:space="0" w:color="auto"/>
      </w:divBdr>
    </w:div>
    <w:div w:id="2036609688">
      <w:bodyDiv w:val="1"/>
      <w:marLeft w:val="0"/>
      <w:marRight w:val="0"/>
      <w:marTop w:val="0"/>
      <w:marBottom w:val="0"/>
      <w:divBdr>
        <w:top w:val="none" w:sz="0" w:space="0" w:color="auto"/>
        <w:left w:val="none" w:sz="0" w:space="0" w:color="auto"/>
        <w:bottom w:val="none" w:sz="0" w:space="0" w:color="auto"/>
        <w:right w:val="none" w:sz="0" w:space="0" w:color="auto"/>
      </w:divBdr>
    </w:div>
    <w:div w:id="2064061008">
      <w:bodyDiv w:val="1"/>
      <w:marLeft w:val="0"/>
      <w:marRight w:val="0"/>
      <w:marTop w:val="0"/>
      <w:marBottom w:val="0"/>
      <w:divBdr>
        <w:top w:val="none" w:sz="0" w:space="0" w:color="auto"/>
        <w:left w:val="none" w:sz="0" w:space="0" w:color="auto"/>
        <w:bottom w:val="none" w:sz="0" w:space="0" w:color="auto"/>
        <w:right w:val="none" w:sz="0" w:space="0" w:color="auto"/>
      </w:divBdr>
    </w:div>
    <w:div w:id="21329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eta_(r%C3%ADo)" TargetMode="External"/><Relationship Id="rId18" Type="http://schemas.openxmlformats.org/officeDocument/2006/relationships/hyperlink" Target="http://es.wikipedia.org/wiki/1905" TargetMode="External"/><Relationship Id="rId26" Type="http://schemas.openxmlformats.org/officeDocument/2006/relationships/hyperlink" Target="http://es.wikipedia.org/wiki/1960" TargetMode="External"/><Relationship Id="rId39" Type="http://schemas.openxmlformats.org/officeDocument/2006/relationships/diagramLayout" Target="diagrams/layout2.xml"/><Relationship Id="rId21" Type="http://schemas.openxmlformats.org/officeDocument/2006/relationships/hyperlink" Target="http://es.wikipedia.org/wiki/Villavicencio"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footer" Target="footer1.xml"/><Relationship Id="rId50" Type="http://schemas.openxmlformats.org/officeDocument/2006/relationships/image" Target="media/image12.emf"/><Relationship Id="rId55"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hyperlink" Target="http://es.wikipedia.org/wiki/Llanos_Orientales" TargetMode="External"/><Relationship Id="rId17" Type="http://schemas.openxmlformats.org/officeDocument/2006/relationships/hyperlink" Target="http://es.wikipedia.org/wiki/San_Mart%C3%ADn" TargetMode="External"/><Relationship Id="rId25" Type="http://schemas.openxmlformats.org/officeDocument/2006/relationships/hyperlink" Target="http://es.wikipedia.org/wiki/1_de_julio"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Cundinamarca" TargetMode="External"/><Relationship Id="rId20" Type="http://schemas.openxmlformats.org/officeDocument/2006/relationships/hyperlink" Target="http://es.wikipedia.org/wiki/Meta" TargetMode="External"/><Relationship Id="rId29" Type="http://schemas.openxmlformats.org/officeDocument/2006/relationships/hyperlink" Target="mailto:loteriadelmeta@gmail.com" TargetMode="External"/><Relationship Id="rId41" Type="http://schemas.openxmlformats.org/officeDocument/2006/relationships/diagramColors" Target="diagrams/colors2.xml"/><Relationship Id="rId54"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ndex.php?title=Alfonso_de_Heredia&amp;action=edit&amp;redlink=1" TargetMode="External"/><Relationship Id="rId24" Type="http://schemas.openxmlformats.org/officeDocument/2006/relationships/hyperlink" Target="http://es.wikipedia.org/wiki/Colombia" TargetMode="External"/><Relationship Id="rId32" Type="http://schemas.openxmlformats.org/officeDocument/2006/relationships/hyperlink" Target="http://www.Infolaft.com"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hyperlink" Target="http://www.loteriadelmeta.gov.co" TargetMode="External"/><Relationship Id="rId53" Type="http://schemas.openxmlformats.org/officeDocument/2006/relationships/image" Target="media/image15.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1869" TargetMode="External"/><Relationship Id="rId23" Type="http://schemas.openxmlformats.org/officeDocument/2006/relationships/hyperlink" Target="http://es.wikipedia.org/wiki/Departamento" TargetMode="External"/><Relationship Id="rId28" Type="http://schemas.openxmlformats.org/officeDocument/2006/relationships/hyperlink" Target="mailto:servicioalcliente@loteriadelmeta.gov.co" TargetMode="External"/><Relationship Id="rId36" Type="http://schemas.openxmlformats.org/officeDocument/2006/relationships/diagramColors" Target="diagrams/colors1.xml"/><Relationship Id="rId49" Type="http://schemas.openxmlformats.org/officeDocument/2006/relationships/image" Target="media/image11.emf"/><Relationship Id="rId57" Type="http://schemas.openxmlformats.org/officeDocument/2006/relationships/fontTable" Target="fontTable.xml"/><Relationship Id="rId10" Type="http://schemas.openxmlformats.org/officeDocument/2006/relationships/hyperlink" Target="http://es.wikipedia.org/wiki/1539" TargetMode="External"/><Relationship Id="rId19" Type="http://schemas.openxmlformats.org/officeDocument/2006/relationships/hyperlink" Target="http://es.wikipedia.org/w/index.php?title=Intendencia_Nacional&amp;action=edit&amp;redlink=1" TargetMode="External"/><Relationship Id="rId31" Type="http://schemas.openxmlformats.org/officeDocument/2006/relationships/image" Target="media/image2.png"/><Relationship Id="rId44" Type="http://schemas.openxmlformats.org/officeDocument/2006/relationships/image" Target="media/image4.emf"/><Relationship Id="rId52"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http://es.wikipedia.org/wiki/1531" TargetMode="External"/><Relationship Id="rId14" Type="http://schemas.openxmlformats.org/officeDocument/2006/relationships/hyperlink" Target="http://es.wikipedia.org/w/index.php?title=Intendencia_Nacional&amp;action=edit&amp;redlink=1" TargetMode="External"/><Relationship Id="rId22" Type="http://schemas.openxmlformats.org/officeDocument/2006/relationships/hyperlink" Target="http://es.wikipedia.org/wiki/1959" TargetMode="External"/><Relationship Id="rId27" Type="http://schemas.openxmlformats.org/officeDocument/2006/relationships/hyperlink" Target="http://www.loteriadelmeta.gov.co" TargetMode="External"/><Relationship Id="rId30" Type="http://schemas.openxmlformats.org/officeDocument/2006/relationships/image" Target="media/image1.png"/><Relationship Id="rId35" Type="http://schemas.openxmlformats.org/officeDocument/2006/relationships/diagramQuickStyle" Target="diagrams/quickStyle1.xml"/><Relationship Id="rId43" Type="http://schemas.openxmlformats.org/officeDocument/2006/relationships/image" Target="media/image3.emf"/><Relationship Id="rId48" Type="http://schemas.openxmlformats.org/officeDocument/2006/relationships/image" Target="media/image10.emf"/><Relationship Id="rId56" Type="http://schemas.openxmlformats.org/officeDocument/2006/relationships/hyperlink" Target="http://www.loteriadelmeta.gov.co" TargetMode="External"/><Relationship Id="rId8" Type="http://schemas.openxmlformats.org/officeDocument/2006/relationships/hyperlink" Target="http://es.wikipedia.org/wiki/Diego_de_Ordaz" TargetMode="External"/><Relationship Id="rId51" Type="http://schemas.openxmlformats.org/officeDocument/2006/relationships/image" Target="media/image13.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mailto:servicioalcliente@loteriadelmeta.gov.co" TargetMode="External"/><Relationship Id="rId1" Type="http://schemas.openxmlformats.org/officeDocument/2006/relationships/image" Target="media/image7.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35BA03-52E0-824B-ABDC-F17F0C3D8666}" type="doc">
      <dgm:prSet loTypeId="urn:microsoft.com/office/officeart/2005/8/layout/radial6" loCatId="" qsTypeId="urn:microsoft.com/office/officeart/2005/8/quickstyle/simple4" qsCatId="simple" csTypeId="urn:microsoft.com/office/officeart/2005/8/colors/colorful1" csCatId="colorful" phldr="1"/>
      <dgm:spPr/>
      <dgm:t>
        <a:bodyPr/>
        <a:lstStyle/>
        <a:p>
          <a:endParaRPr lang="es-ES_tradnl"/>
        </a:p>
      </dgm:t>
    </dgm:pt>
    <dgm:pt modelId="{F5FCACA9-6F04-474F-A04B-D68D8C92F40B}">
      <dgm:prSet phldrT="[Texto]" custT="1"/>
      <dgm:spPr>
        <a:xfrm>
          <a:off x="1772871" y="1155886"/>
          <a:ext cx="888627" cy="88862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s-ES_tradnl" sz="1200">
              <a:solidFill>
                <a:sysClr val="window" lastClr="FFFFFF"/>
              </a:solidFill>
              <a:latin typeface="Calibri" panose="020F0502020204030204"/>
              <a:ea typeface="+mn-ea"/>
              <a:cs typeface="+mn-cs"/>
            </a:rPr>
            <a:t>Creacion de Valor</a:t>
          </a:r>
        </a:p>
      </dgm:t>
    </dgm:pt>
    <dgm:pt modelId="{B503AFA6-3B03-C243-89CF-C0C0D3BE5CB6}" type="parTrans" cxnId="{9B6E0494-E56E-FC48-9DC4-388B93BFA289}">
      <dgm:prSet/>
      <dgm:spPr/>
      <dgm:t>
        <a:bodyPr/>
        <a:lstStyle/>
        <a:p>
          <a:endParaRPr lang="es-ES_tradnl" sz="1800"/>
        </a:p>
      </dgm:t>
    </dgm:pt>
    <dgm:pt modelId="{4B8B83DC-003B-5743-8F67-28D22B46B33F}" type="sibTrans" cxnId="{9B6E0494-E56E-FC48-9DC4-388B93BFA289}">
      <dgm:prSet/>
      <dgm:spPr/>
      <dgm:t>
        <a:bodyPr/>
        <a:lstStyle/>
        <a:p>
          <a:endParaRPr lang="es-ES_tradnl" sz="1800"/>
        </a:p>
      </dgm:t>
    </dgm:pt>
    <dgm:pt modelId="{918DAEBB-B324-D14F-8E3F-0AB3DADCA44C}">
      <dgm:prSet phldrT="[Texto]" custT="1"/>
      <dgm:spPr>
        <a:xfrm>
          <a:off x="1761920" y="498"/>
          <a:ext cx="910528" cy="622039"/>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pPr>
            <a:buNone/>
          </a:pPr>
          <a:r>
            <a:rPr lang="es-ES_tradnl" sz="1050">
              <a:solidFill>
                <a:sysClr val="window" lastClr="FFFFFF"/>
              </a:solidFill>
              <a:latin typeface="Calibri" panose="020F0502020204030204"/>
              <a:ea typeface="+mn-ea"/>
              <a:cs typeface="+mn-cs"/>
            </a:rPr>
            <a:t>Integrada</a:t>
          </a:r>
        </a:p>
      </dgm:t>
    </dgm:pt>
    <dgm:pt modelId="{C80C181F-743A-CD4B-B3A0-B843BD9D5B18}" type="parTrans" cxnId="{B999DA61-0D62-A342-B17A-653B1243CD85}">
      <dgm:prSet/>
      <dgm:spPr/>
      <dgm:t>
        <a:bodyPr/>
        <a:lstStyle/>
        <a:p>
          <a:endParaRPr lang="es-ES_tradnl" sz="1800"/>
        </a:p>
      </dgm:t>
    </dgm:pt>
    <dgm:pt modelId="{6365372F-0038-C54F-91BC-5C5F6CF6CEDA}" type="sibTrans" cxnId="{B999DA61-0D62-A342-B17A-653B1243CD85}">
      <dgm:prSet/>
      <dgm:spPr>
        <a:xfrm>
          <a:off x="906110" y="289125"/>
          <a:ext cx="2622149" cy="2622149"/>
        </a:xfrm>
        <a:prstGeom prst="blockArc">
          <a:avLst>
            <a:gd name="adj1" fmla="val 16200000"/>
            <a:gd name="adj2" fmla="val 18900000"/>
            <a:gd name="adj3" fmla="val 3416"/>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841FB995-19D5-804F-B3AB-0F198EFAE1FB}">
      <dgm:prSet phldrT="[Texto]" custT="1"/>
      <dgm:spPr>
        <a:xfrm>
          <a:off x="770709" y="2200415"/>
          <a:ext cx="1070479" cy="622039"/>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pPr>
            <a:buNone/>
          </a:pPr>
          <a:r>
            <a:rPr lang="es-ES_tradnl" sz="1000">
              <a:solidFill>
                <a:sysClr val="window" lastClr="FFFFFF"/>
              </a:solidFill>
              <a:latin typeface="Calibri" panose="020F0502020204030204"/>
              <a:ea typeface="+mn-ea"/>
              <a:cs typeface="+mn-cs"/>
            </a:rPr>
            <a:t>Mejor Informacion Disponible</a:t>
          </a:r>
        </a:p>
      </dgm:t>
    </dgm:pt>
    <dgm:pt modelId="{E91F30FC-2ABB-0F42-BCBE-08D192D1BC92}" type="parTrans" cxnId="{6ABAE0A3-F211-2944-B0E2-B9B54B2A455A}">
      <dgm:prSet/>
      <dgm:spPr/>
      <dgm:t>
        <a:bodyPr/>
        <a:lstStyle/>
        <a:p>
          <a:endParaRPr lang="es-ES_tradnl" sz="1800"/>
        </a:p>
      </dgm:t>
    </dgm:pt>
    <dgm:pt modelId="{3F48BBC3-0957-3442-8AFE-1F6696557CC8}" type="sibTrans" cxnId="{6ABAE0A3-F211-2944-B0E2-B9B54B2A455A}">
      <dgm:prSet/>
      <dgm:spPr>
        <a:xfrm>
          <a:off x="906110" y="289125"/>
          <a:ext cx="2622149" cy="2622149"/>
        </a:xfrm>
        <a:prstGeom prst="blockArc">
          <a:avLst>
            <a:gd name="adj1" fmla="val 8100000"/>
            <a:gd name="adj2" fmla="val 10800000"/>
            <a:gd name="adj3" fmla="val 3416"/>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E67D7D43-703D-1F45-80F7-D303DD311DF9}">
      <dgm:prSet phldrT="[Texto]" custT="1"/>
      <dgm:spPr>
        <a:xfrm>
          <a:off x="329231" y="1289180"/>
          <a:ext cx="1198545" cy="622039"/>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buNone/>
          </a:pPr>
          <a:r>
            <a:rPr lang="es-ES_tradnl" sz="1000">
              <a:solidFill>
                <a:sysClr val="window" lastClr="FFFFFF"/>
              </a:solidFill>
              <a:latin typeface="Calibri" panose="020F0502020204030204"/>
              <a:ea typeface="+mn-ea"/>
              <a:cs typeface="+mn-cs"/>
            </a:rPr>
            <a:t>Factores Humanos y Culturales</a:t>
          </a:r>
        </a:p>
      </dgm:t>
    </dgm:pt>
    <dgm:pt modelId="{9D69B67C-C560-3946-90B9-ACB0ADE78C4F}" type="parTrans" cxnId="{F6BDED00-9ABC-1747-B45B-4291D232B615}">
      <dgm:prSet/>
      <dgm:spPr/>
      <dgm:t>
        <a:bodyPr/>
        <a:lstStyle/>
        <a:p>
          <a:endParaRPr lang="es-ES_tradnl" sz="1800"/>
        </a:p>
      </dgm:t>
    </dgm:pt>
    <dgm:pt modelId="{7CC25238-E081-E744-BC00-EE03A964E6E9}" type="sibTrans" cxnId="{F6BDED00-9ABC-1747-B45B-4291D232B615}">
      <dgm:prSet/>
      <dgm:spPr>
        <a:xfrm>
          <a:off x="906110" y="289125"/>
          <a:ext cx="2622149" cy="2622149"/>
        </a:xfrm>
        <a:prstGeom prst="blockArc">
          <a:avLst>
            <a:gd name="adj1" fmla="val 10800000"/>
            <a:gd name="adj2" fmla="val 13500000"/>
            <a:gd name="adj3" fmla="val 3416"/>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25545EA3-3674-6849-A2EA-C69EA96B0F2B}">
      <dgm:prSet phldrT="[Texto]" custT="1"/>
      <dgm:spPr>
        <a:xfrm>
          <a:off x="741912" y="377945"/>
          <a:ext cx="1128074" cy="622039"/>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pPr>
            <a:buNone/>
          </a:pPr>
          <a:r>
            <a:rPr lang="es-ES_tradnl" sz="1000">
              <a:solidFill>
                <a:sysClr val="window" lastClr="FFFFFF"/>
              </a:solidFill>
              <a:latin typeface="Calibri" panose="020F0502020204030204"/>
              <a:ea typeface="+mn-ea"/>
              <a:cs typeface="+mn-cs"/>
            </a:rPr>
            <a:t>Mejoramiento Continuo</a:t>
          </a:r>
        </a:p>
      </dgm:t>
    </dgm:pt>
    <dgm:pt modelId="{579E9381-0108-E845-B075-EB8F3D2CFE8E}" type="parTrans" cxnId="{EED9AE02-5047-6846-B71E-52D9278A5958}">
      <dgm:prSet/>
      <dgm:spPr/>
      <dgm:t>
        <a:bodyPr/>
        <a:lstStyle/>
        <a:p>
          <a:endParaRPr lang="es-ES_tradnl" sz="1800"/>
        </a:p>
      </dgm:t>
    </dgm:pt>
    <dgm:pt modelId="{0AA635CE-6F74-8448-93C6-13A83A3702F1}" type="sibTrans" cxnId="{EED9AE02-5047-6846-B71E-52D9278A5958}">
      <dgm:prSet/>
      <dgm:spPr>
        <a:xfrm>
          <a:off x="906110" y="289125"/>
          <a:ext cx="2622149" cy="2622149"/>
        </a:xfrm>
        <a:prstGeom prst="blockArc">
          <a:avLst>
            <a:gd name="adj1" fmla="val 13500000"/>
            <a:gd name="adj2" fmla="val 16200000"/>
            <a:gd name="adj3" fmla="val 3416"/>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D68BE7A6-68E4-B24B-86F8-D58F23827445}">
      <dgm:prSet custT="1"/>
      <dgm:spPr>
        <a:xfrm>
          <a:off x="2554735" y="377945"/>
          <a:ext cx="1147370" cy="622039"/>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buNone/>
          </a:pPr>
          <a:r>
            <a:rPr lang="es-ES_tradnl" sz="1000">
              <a:solidFill>
                <a:sysClr val="window" lastClr="FFFFFF"/>
              </a:solidFill>
              <a:latin typeface="Calibri" panose="020F0502020204030204"/>
              <a:ea typeface="+mn-ea"/>
              <a:cs typeface="+mn-cs"/>
            </a:rPr>
            <a:t>Estructurada y Exhaustiva</a:t>
          </a:r>
        </a:p>
      </dgm:t>
    </dgm:pt>
    <dgm:pt modelId="{7B9A8395-5BF6-7F45-8A84-275BC1B72AF1}" type="parTrans" cxnId="{C884CB85-661D-AC40-A9F9-12D68BB9EFC4}">
      <dgm:prSet/>
      <dgm:spPr/>
      <dgm:t>
        <a:bodyPr/>
        <a:lstStyle/>
        <a:p>
          <a:endParaRPr lang="es-ES_tradnl" sz="1800"/>
        </a:p>
      </dgm:t>
    </dgm:pt>
    <dgm:pt modelId="{E58A6231-961B-3943-AAB7-D61253DB5725}" type="sibTrans" cxnId="{C884CB85-661D-AC40-A9F9-12D68BB9EFC4}">
      <dgm:prSet/>
      <dgm:spPr>
        <a:xfrm>
          <a:off x="906110" y="289125"/>
          <a:ext cx="2622149" cy="2622149"/>
        </a:xfrm>
        <a:prstGeom prst="blockArc">
          <a:avLst>
            <a:gd name="adj1" fmla="val 18900000"/>
            <a:gd name="adj2" fmla="val 0"/>
            <a:gd name="adj3" fmla="val 3416"/>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F884F87B-C648-2A4F-8DEB-76CED64AB7FC}">
      <dgm:prSet custT="1"/>
      <dgm:spPr>
        <a:xfrm>
          <a:off x="2966182" y="1289180"/>
          <a:ext cx="1079368" cy="622039"/>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pPr>
            <a:buNone/>
          </a:pPr>
          <a:r>
            <a:rPr lang="es-ES_tradnl" sz="1000">
              <a:solidFill>
                <a:sysClr val="window" lastClr="FFFFFF"/>
              </a:solidFill>
              <a:latin typeface="Calibri" panose="020F0502020204030204"/>
              <a:ea typeface="+mn-ea"/>
              <a:cs typeface="+mn-cs"/>
            </a:rPr>
            <a:t>Adaptada / Ajustada</a:t>
          </a:r>
        </a:p>
      </dgm:t>
    </dgm:pt>
    <dgm:pt modelId="{8C21F1D0-AD4A-5340-B2B0-F30DE5A2267F}" type="parTrans" cxnId="{72347018-D155-3A4F-BB8C-C414974E661D}">
      <dgm:prSet/>
      <dgm:spPr/>
      <dgm:t>
        <a:bodyPr/>
        <a:lstStyle/>
        <a:p>
          <a:endParaRPr lang="es-ES_tradnl" sz="1800"/>
        </a:p>
      </dgm:t>
    </dgm:pt>
    <dgm:pt modelId="{78AC9577-220E-1545-AD76-CCE21564F9AD}" type="sibTrans" cxnId="{72347018-D155-3A4F-BB8C-C414974E661D}">
      <dgm:prSet/>
      <dgm:spPr>
        <a:xfrm>
          <a:off x="906110" y="289125"/>
          <a:ext cx="2622149" cy="2622149"/>
        </a:xfrm>
        <a:prstGeom prst="blockArc">
          <a:avLst>
            <a:gd name="adj1" fmla="val 0"/>
            <a:gd name="adj2" fmla="val 2700000"/>
            <a:gd name="adj3" fmla="val 3416"/>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F942DA32-FA93-DA42-A7EF-EE5B878A6ED9}">
      <dgm:prSet custT="1"/>
      <dgm:spPr>
        <a:xfrm>
          <a:off x="2554498" y="2200415"/>
          <a:ext cx="1147842" cy="622039"/>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buNone/>
          </a:pPr>
          <a:r>
            <a:rPr lang="es-ES_tradnl" sz="1000">
              <a:solidFill>
                <a:sysClr val="window" lastClr="FFFFFF"/>
              </a:solidFill>
              <a:latin typeface="Calibri" panose="020F0502020204030204"/>
              <a:ea typeface="+mn-ea"/>
              <a:cs typeface="+mn-cs"/>
            </a:rPr>
            <a:t>Inclusiva</a:t>
          </a:r>
        </a:p>
      </dgm:t>
    </dgm:pt>
    <dgm:pt modelId="{F2458F81-51AB-4346-820A-F49A0C9AF819}" type="parTrans" cxnId="{3A92C2C6-CCFF-EB46-A0BE-775DC94EDAC7}">
      <dgm:prSet/>
      <dgm:spPr/>
      <dgm:t>
        <a:bodyPr/>
        <a:lstStyle/>
        <a:p>
          <a:endParaRPr lang="es-ES_tradnl" sz="1800"/>
        </a:p>
      </dgm:t>
    </dgm:pt>
    <dgm:pt modelId="{D3A8BF18-93E1-D343-A7E5-2FCE202B1596}" type="sibTrans" cxnId="{3A92C2C6-CCFF-EB46-A0BE-775DC94EDAC7}">
      <dgm:prSet/>
      <dgm:spPr>
        <a:xfrm>
          <a:off x="906110" y="289125"/>
          <a:ext cx="2622149" cy="2622149"/>
        </a:xfrm>
        <a:prstGeom prst="blockArc">
          <a:avLst>
            <a:gd name="adj1" fmla="val 2700000"/>
            <a:gd name="adj2" fmla="val 5400000"/>
            <a:gd name="adj3" fmla="val 3416"/>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9104B809-57F2-D143-AE02-70730755608D}">
      <dgm:prSet custT="1"/>
      <dgm:spPr>
        <a:xfrm>
          <a:off x="1729891" y="2577861"/>
          <a:ext cx="974586" cy="622039"/>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pPr>
            <a:buNone/>
          </a:pPr>
          <a:r>
            <a:rPr lang="es-ES_tradnl" sz="1000">
              <a:solidFill>
                <a:sysClr val="window" lastClr="FFFFFF"/>
              </a:solidFill>
              <a:latin typeface="Calibri" panose="020F0502020204030204"/>
              <a:ea typeface="+mn-ea"/>
              <a:cs typeface="+mn-cs"/>
            </a:rPr>
            <a:t>Dinamica</a:t>
          </a:r>
        </a:p>
      </dgm:t>
    </dgm:pt>
    <dgm:pt modelId="{7EB341E2-966A-EB43-A3C0-E21B15FFA781}" type="parTrans" cxnId="{B9C641DA-38DA-134F-BB59-77558ADBE3B7}">
      <dgm:prSet/>
      <dgm:spPr/>
      <dgm:t>
        <a:bodyPr/>
        <a:lstStyle/>
        <a:p>
          <a:endParaRPr lang="es-ES_tradnl" sz="1800"/>
        </a:p>
      </dgm:t>
    </dgm:pt>
    <dgm:pt modelId="{D7BBE6D0-92F4-7B49-BCA5-F6192AACB64A}" type="sibTrans" cxnId="{B9C641DA-38DA-134F-BB59-77558ADBE3B7}">
      <dgm:prSet/>
      <dgm:spPr>
        <a:xfrm>
          <a:off x="906110" y="289125"/>
          <a:ext cx="2622149" cy="2622149"/>
        </a:xfrm>
        <a:prstGeom prst="blockArc">
          <a:avLst>
            <a:gd name="adj1" fmla="val 5400000"/>
            <a:gd name="adj2" fmla="val 8100000"/>
            <a:gd name="adj3" fmla="val 3416"/>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endParaRPr lang="es-ES_tradnl" sz="1800"/>
        </a:p>
      </dgm:t>
    </dgm:pt>
    <dgm:pt modelId="{5852BFEB-8E31-3D43-83E7-2C49B3A47F7E}" type="pres">
      <dgm:prSet presAssocID="{0035BA03-52E0-824B-ABDC-F17F0C3D8666}" presName="Name0" presStyleCnt="0">
        <dgm:presLayoutVars>
          <dgm:chMax val="1"/>
          <dgm:dir/>
          <dgm:animLvl val="ctr"/>
          <dgm:resizeHandles val="exact"/>
        </dgm:presLayoutVars>
      </dgm:prSet>
      <dgm:spPr/>
    </dgm:pt>
    <dgm:pt modelId="{853C340A-81F2-AC40-AC44-30703A2B16DC}" type="pres">
      <dgm:prSet presAssocID="{F5FCACA9-6F04-474F-A04B-D68D8C92F40B}" presName="centerShape" presStyleLbl="node0" presStyleIdx="0" presStyleCnt="1"/>
      <dgm:spPr/>
    </dgm:pt>
    <dgm:pt modelId="{3E1895CC-4D99-2746-A3C2-2EED8F785DA2}" type="pres">
      <dgm:prSet presAssocID="{918DAEBB-B324-D14F-8E3F-0AB3DADCA44C}" presName="node" presStyleLbl="node1" presStyleIdx="0" presStyleCnt="8" custScaleX="146378">
        <dgm:presLayoutVars>
          <dgm:bulletEnabled val="1"/>
        </dgm:presLayoutVars>
      </dgm:prSet>
      <dgm:spPr/>
    </dgm:pt>
    <dgm:pt modelId="{4018970E-41C9-9F4A-8B63-30EC745D58C3}" type="pres">
      <dgm:prSet presAssocID="{918DAEBB-B324-D14F-8E3F-0AB3DADCA44C}" presName="dummy" presStyleCnt="0"/>
      <dgm:spPr/>
    </dgm:pt>
    <dgm:pt modelId="{5145ACD5-EF82-0649-9877-FDF4A7B63424}" type="pres">
      <dgm:prSet presAssocID="{6365372F-0038-C54F-91BC-5C5F6CF6CEDA}" presName="sibTrans" presStyleLbl="sibTrans2D1" presStyleIdx="0" presStyleCnt="8"/>
      <dgm:spPr/>
    </dgm:pt>
    <dgm:pt modelId="{1D70608D-CFE8-204D-8C07-BC6AE6BDD3CE}" type="pres">
      <dgm:prSet presAssocID="{D68BE7A6-68E4-B24B-86F8-D58F23827445}" presName="node" presStyleLbl="node1" presStyleIdx="1" presStyleCnt="8" custScaleX="184453">
        <dgm:presLayoutVars>
          <dgm:bulletEnabled val="1"/>
        </dgm:presLayoutVars>
      </dgm:prSet>
      <dgm:spPr/>
    </dgm:pt>
    <dgm:pt modelId="{3B7F293A-7A52-5245-9918-C88C1697AC3B}" type="pres">
      <dgm:prSet presAssocID="{D68BE7A6-68E4-B24B-86F8-D58F23827445}" presName="dummy" presStyleCnt="0"/>
      <dgm:spPr/>
    </dgm:pt>
    <dgm:pt modelId="{8057CE7B-AEB6-4A44-9B36-0B2BA4B1930D}" type="pres">
      <dgm:prSet presAssocID="{E58A6231-961B-3943-AAB7-D61253DB5725}" presName="sibTrans" presStyleLbl="sibTrans2D1" presStyleIdx="1" presStyleCnt="8"/>
      <dgm:spPr/>
    </dgm:pt>
    <dgm:pt modelId="{D3964862-E432-FA4E-B4B6-B839F6EBDDA5}" type="pres">
      <dgm:prSet presAssocID="{F884F87B-C648-2A4F-8DEB-76CED64AB7FC}" presName="node" presStyleLbl="node1" presStyleIdx="2" presStyleCnt="8" custScaleX="173521">
        <dgm:presLayoutVars>
          <dgm:bulletEnabled val="1"/>
        </dgm:presLayoutVars>
      </dgm:prSet>
      <dgm:spPr/>
    </dgm:pt>
    <dgm:pt modelId="{6F738567-BEAF-1347-BE02-5922A70A98BB}" type="pres">
      <dgm:prSet presAssocID="{F884F87B-C648-2A4F-8DEB-76CED64AB7FC}" presName="dummy" presStyleCnt="0"/>
      <dgm:spPr/>
    </dgm:pt>
    <dgm:pt modelId="{D320D491-4520-9340-A487-485095FA7373}" type="pres">
      <dgm:prSet presAssocID="{78AC9577-220E-1545-AD76-CCE21564F9AD}" presName="sibTrans" presStyleLbl="sibTrans2D1" presStyleIdx="2" presStyleCnt="8"/>
      <dgm:spPr/>
    </dgm:pt>
    <dgm:pt modelId="{3AA18C07-3381-664A-822D-AEBC11403427}" type="pres">
      <dgm:prSet presAssocID="{F942DA32-FA93-DA42-A7EF-EE5B878A6ED9}" presName="node" presStyleLbl="node1" presStyleIdx="3" presStyleCnt="8" custScaleX="184529">
        <dgm:presLayoutVars>
          <dgm:bulletEnabled val="1"/>
        </dgm:presLayoutVars>
      </dgm:prSet>
      <dgm:spPr/>
    </dgm:pt>
    <dgm:pt modelId="{4C4256A8-8473-8B4A-B3BA-22374CD13599}" type="pres">
      <dgm:prSet presAssocID="{F942DA32-FA93-DA42-A7EF-EE5B878A6ED9}" presName="dummy" presStyleCnt="0"/>
      <dgm:spPr/>
    </dgm:pt>
    <dgm:pt modelId="{9FBA7088-1D36-7443-99C7-43215719B3DD}" type="pres">
      <dgm:prSet presAssocID="{D3A8BF18-93E1-D343-A7E5-2FCE202B1596}" presName="sibTrans" presStyleLbl="sibTrans2D1" presStyleIdx="3" presStyleCnt="8"/>
      <dgm:spPr/>
    </dgm:pt>
    <dgm:pt modelId="{E1CFB5EA-A906-E848-BE2B-4A4CB712ABAD}" type="pres">
      <dgm:prSet presAssocID="{9104B809-57F2-D143-AE02-70730755608D}" presName="node" presStyleLbl="node1" presStyleIdx="4" presStyleCnt="8" custScaleX="156676">
        <dgm:presLayoutVars>
          <dgm:bulletEnabled val="1"/>
        </dgm:presLayoutVars>
      </dgm:prSet>
      <dgm:spPr/>
    </dgm:pt>
    <dgm:pt modelId="{1740669A-F1BA-A64F-A0C8-8908A5E92CDB}" type="pres">
      <dgm:prSet presAssocID="{9104B809-57F2-D143-AE02-70730755608D}" presName="dummy" presStyleCnt="0"/>
      <dgm:spPr/>
    </dgm:pt>
    <dgm:pt modelId="{C84311B3-92EB-5647-B416-011843ADF1C1}" type="pres">
      <dgm:prSet presAssocID="{D7BBE6D0-92F4-7B49-BCA5-F6192AACB64A}" presName="sibTrans" presStyleLbl="sibTrans2D1" presStyleIdx="4" presStyleCnt="8"/>
      <dgm:spPr/>
    </dgm:pt>
    <dgm:pt modelId="{557DEC4E-5BD9-314F-B466-2AEC64970463}" type="pres">
      <dgm:prSet presAssocID="{841FB995-19D5-804F-B3AB-0F198EFAE1FB}" presName="node" presStyleLbl="node1" presStyleIdx="5" presStyleCnt="8" custScaleX="172092">
        <dgm:presLayoutVars>
          <dgm:bulletEnabled val="1"/>
        </dgm:presLayoutVars>
      </dgm:prSet>
      <dgm:spPr/>
    </dgm:pt>
    <dgm:pt modelId="{4F6FC6FF-4701-C04C-8246-B7722AE96733}" type="pres">
      <dgm:prSet presAssocID="{841FB995-19D5-804F-B3AB-0F198EFAE1FB}" presName="dummy" presStyleCnt="0"/>
      <dgm:spPr/>
    </dgm:pt>
    <dgm:pt modelId="{A61F7B58-8D57-C748-8B3E-4323441C4CCF}" type="pres">
      <dgm:prSet presAssocID="{3F48BBC3-0957-3442-8AFE-1F6696557CC8}" presName="sibTrans" presStyleLbl="sibTrans2D1" presStyleIdx="5" presStyleCnt="8"/>
      <dgm:spPr/>
    </dgm:pt>
    <dgm:pt modelId="{FEE492F3-D728-2644-822A-34AA712C7AD0}" type="pres">
      <dgm:prSet presAssocID="{E67D7D43-703D-1F45-80F7-D303DD311DF9}" presName="node" presStyleLbl="node1" presStyleIdx="6" presStyleCnt="8" custScaleX="192680">
        <dgm:presLayoutVars>
          <dgm:bulletEnabled val="1"/>
        </dgm:presLayoutVars>
      </dgm:prSet>
      <dgm:spPr/>
    </dgm:pt>
    <dgm:pt modelId="{30C1A929-2854-ED45-B093-343EF0BD3F8D}" type="pres">
      <dgm:prSet presAssocID="{E67D7D43-703D-1F45-80F7-D303DD311DF9}" presName="dummy" presStyleCnt="0"/>
      <dgm:spPr/>
    </dgm:pt>
    <dgm:pt modelId="{38E0D735-843C-3348-9E68-4B08F6AE99DC}" type="pres">
      <dgm:prSet presAssocID="{7CC25238-E081-E744-BC00-EE03A964E6E9}" presName="sibTrans" presStyleLbl="sibTrans2D1" presStyleIdx="6" presStyleCnt="8"/>
      <dgm:spPr/>
    </dgm:pt>
    <dgm:pt modelId="{F7883912-68F2-1E44-9954-41B42C17832B}" type="pres">
      <dgm:prSet presAssocID="{25545EA3-3674-6849-A2EA-C69EA96B0F2B}" presName="node" presStyleLbl="node1" presStyleIdx="7" presStyleCnt="8" custScaleX="181351">
        <dgm:presLayoutVars>
          <dgm:bulletEnabled val="1"/>
        </dgm:presLayoutVars>
      </dgm:prSet>
      <dgm:spPr/>
    </dgm:pt>
    <dgm:pt modelId="{452877F8-1A8E-F443-AD3C-BD304A01EF7F}" type="pres">
      <dgm:prSet presAssocID="{25545EA3-3674-6849-A2EA-C69EA96B0F2B}" presName="dummy" presStyleCnt="0"/>
      <dgm:spPr/>
    </dgm:pt>
    <dgm:pt modelId="{7E65878E-79B8-1243-9FA5-0F97531256EC}" type="pres">
      <dgm:prSet presAssocID="{0AA635CE-6F74-8448-93C6-13A83A3702F1}" presName="sibTrans" presStyleLbl="sibTrans2D1" presStyleIdx="7" presStyleCnt="8"/>
      <dgm:spPr/>
    </dgm:pt>
  </dgm:ptLst>
  <dgm:cxnLst>
    <dgm:cxn modelId="{F6BDED00-9ABC-1747-B45B-4291D232B615}" srcId="{F5FCACA9-6F04-474F-A04B-D68D8C92F40B}" destId="{E67D7D43-703D-1F45-80F7-D303DD311DF9}" srcOrd="6" destOrd="0" parTransId="{9D69B67C-C560-3946-90B9-ACB0ADE78C4F}" sibTransId="{7CC25238-E081-E744-BC00-EE03A964E6E9}"/>
    <dgm:cxn modelId="{EED9AE02-5047-6846-B71E-52D9278A5958}" srcId="{F5FCACA9-6F04-474F-A04B-D68D8C92F40B}" destId="{25545EA3-3674-6849-A2EA-C69EA96B0F2B}" srcOrd="7" destOrd="0" parTransId="{579E9381-0108-E845-B075-EB8F3D2CFE8E}" sibTransId="{0AA635CE-6F74-8448-93C6-13A83A3702F1}"/>
    <dgm:cxn modelId="{72347018-D155-3A4F-BB8C-C414974E661D}" srcId="{F5FCACA9-6F04-474F-A04B-D68D8C92F40B}" destId="{F884F87B-C648-2A4F-8DEB-76CED64AB7FC}" srcOrd="2" destOrd="0" parTransId="{8C21F1D0-AD4A-5340-B2B0-F30DE5A2267F}" sibTransId="{78AC9577-220E-1545-AD76-CCE21564F9AD}"/>
    <dgm:cxn modelId="{94B9CD20-574D-F444-8F3A-73DA1AF5AE0D}" type="presOf" srcId="{D68BE7A6-68E4-B24B-86F8-D58F23827445}" destId="{1D70608D-CFE8-204D-8C07-BC6AE6BDD3CE}" srcOrd="0" destOrd="0" presId="urn:microsoft.com/office/officeart/2005/8/layout/radial6"/>
    <dgm:cxn modelId="{EBA93D2F-5B18-3246-B17E-C281EF6C3F8E}" type="presOf" srcId="{6365372F-0038-C54F-91BC-5C5F6CF6CEDA}" destId="{5145ACD5-EF82-0649-9877-FDF4A7B63424}" srcOrd="0" destOrd="0" presId="urn:microsoft.com/office/officeart/2005/8/layout/radial6"/>
    <dgm:cxn modelId="{61F4955B-BAAF-B643-8E51-67E784A0E0D1}" type="presOf" srcId="{78AC9577-220E-1545-AD76-CCE21564F9AD}" destId="{D320D491-4520-9340-A487-485095FA7373}" srcOrd="0" destOrd="0" presId="urn:microsoft.com/office/officeart/2005/8/layout/radial6"/>
    <dgm:cxn modelId="{C900385D-7D0C-444C-9D44-DBA85A92623B}" type="presOf" srcId="{25545EA3-3674-6849-A2EA-C69EA96B0F2B}" destId="{F7883912-68F2-1E44-9954-41B42C17832B}" srcOrd="0" destOrd="0" presId="urn:microsoft.com/office/officeart/2005/8/layout/radial6"/>
    <dgm:cxn modelId="{B999DA61-0D62-A342-B17A-653B1243CD85}" srcId="{F5FCACA9-6F04-474F-A04B-D68D8C92F40B}" destId="{918DAEBB-B324-D14F-8E3F-0AB3DADCA44C}" srcOrd="0" destOrd="0" parTransId="{C80C181F-743A-CD4B-B3A0-B843BD9D5B18}" sibTransId="{6365372F-0038-C54F-91BC-5C5F6CF6CEDA}"/>
    <dgm:cxn modelId="{D11B3D42-B3A7-4E48-B480-65B0855BD1D3}" type="presOf" srcId="{841FB995-19D5-804F-B3AB-0F198EFAE1FB}" destId="{557DEC4E-5BD9-314F-B466-2AEC64970463}" srcOrd="0" destOrd="0" presId="urn:microsoft.com/office/officeart/2005/8/layout/radial6"/>
    <dgm:cxn modelId="{DEDFC548-EEBA-CF45-BC3A-D59E094D8744}" type="presOf" srcId="{0035BA03-52E0-824B-ABDC-F17F0C3D8666}" destId="{5852BFEB-8E31-3D43-83E7-2C49B3A47F7E}" srcOrd="0" destOrd="0" presId="urn:microsoft.com/office/officeart/2005/8/layout/radial6"/>
    <dgm:cxn modelId="{51040C4A-5BEA-C54F-9724-893F52AFCD9F}" type="presOf" srcId="{F5FCACA9-6F04-474F-A04B-D68D8C92F40B}" destId="{853C340A-81F2-AC40-AC44-30703A2B16DC}" srcOrd="0" destOrd="0" presId="urn:microsoft.com/office/officeart/2005/8/layout/radial6"/>
    <dgm:cxn modelId="{CE629B77-5CC4-DB44-941C-07DC5173EE3A}" type="presOf" srcId="{F942DA32-FA93-DA42-A7EF-EE5B878A6ED9}" destId="{3AA18C07-3381-664A-822D-AEBC11403427}" srcOrd="0" destOrd="0" presId="urn:microsoft.com/office/officeart/2005/8/layout/radial6"/>
    <dgm:cxn modelId="{C884CB85-661D-AC40-A9F9-12D68BB9EFC4}" srcId="{F5FCACA9-6F04-474F-A04B-D68D8C92F40B}" destId="{D68BE7A6-68E4-B24B-86F8-D58F23827445}" srcOrd="1" destOrd="0" parTransId="{7B9A8395-5BF6-7F45-8A84-275BC1B72AF1}" sibTransId="{E58A6231-961B-3943-AAB7-D61253DB5725}"/>
    <dgm:cxn modelId="{55AA6690-5D5D-224E-8778-E01025F77F0D}" type="presOf" srcId="{3F48BBC3-0957-3442-8AFE-1F6696557CC8}" destId="{A61F7B58-8D57-C748-8B3E-4323441C4CCF}" srcOrd="0" destOrd="0" presId="urn:microsoft.com/office/officeart/2005/8/layout/radial6"/>
    <dgm:cxn modelId="{9B6E0494-E56E-FC48-9DC4-388B93BFA289}" srcId="{0035BA03-52E0-824B-ABDC-F17F0C3D8666}" destId="{F5FCACA9-6F04-474F-A04B-D68D8C92F40B}" srcOrd="0" destOrd="0" parTransId="{B503AFA6-3B03-C243-89CF-C0C0D3BE5CB6}" sibTransId="{4B8B83DC-003B-5743-8F67-28D22B46B33F}"/>
    <dgm:cxn modelId="{6ABAE0A3-F211-2944-B0E2-B9B54B2A455A}" srcId="{F5FCACA9-6F04-474F-A04B-D68D8C92F40B}" destId="{841FB995-19D5-804F-B3AB-0F198EFAE1FB}" srcOrd="5" destOrd="0" parTransId="{E91F30FC-2ABB-0F42-BCBE-08D192D1BC92}" sibTransId="{3F48BBC3-0957-3442-8AFE-1F6696557CC8}"/>
    <dgm:cxn modelId="{092D78A7-17FF-6246-93BA-E4EB37FDE0E6}" type="presOf" srcId="{E58A6231-961B-3943-AAB7-D61253DB5725}" destId="{8057CE7B-AEB6-4A44-9B36-0B2BA4B1930D}" srcOrd="0" destOrd="0" presId="urn:microsoft.com/office/officeart/2005/8/layout/radial6"/>
    <dgm:cxn modelId="{62B255AF-B888-3F40-8F0B-37FF762B2B31}" type="presOf" srcId="{0AA635CE-6F74-8448-93C6-13A83A3702F1}" destId="{7E65878E-79B8-1243-9FA5-0F97531256EC}" srcOrd="0" destOrd="0" presId="urn:microsoft.com/office/officeart/2005/8/layout/radial6"/>
    <dgm:cxn modelId="{2F59F0B0-DF36-C24D-8580-1651C7946CC8}" type="presOf" srcId="{9104B809-57F2-D143-AE02-70730755608D}" destId="{E1CFB5EA-A906-E848-BE2B-4A4CB712ABAD}" srcOrd="0" destOrd="0" presId="urn:microsoft.com/office/officeart/2005/8/layout/radial6"/>
    <dgm:cxn modelId="{EA4707BE-216D-2444-9938-F392BB415CA8}" type="presOf" srcId="{E67D7D43-703D-1F45-80F7-D303DD311DF9}" destId="{FEE492F3-D728-2644-822A-34AA712C7AD0}" srcOrd="0" destOrd="0" presId="urn:microsoft.com/office/officeart/2005/8/layout/radial6"/>
    <dgm:cxn modelId="{3A92C2C6-CCFF-EB46-A0BE-775DC94EDAC7}" srcId="{F5FCACA9-6F04-474F-A04B-D68D8C92F40B}" destId="{F942DA32-FA93-DA42-A7EF-EE5B878A6ED9}" srcOrd="3" destOrd="0" parTransId="{F2458F81-51AB-4346-820A-F49A0C9AF819}" sibTransId="{D3A8BF18-93E1-D343-A7E5-2FCE202B1596}"/>
    <dgm:cxn modelId="{EC91EFCF-1AA3-0748-A2E1-54CB0671BC19}" type="presOf" srcId="{D7BBE6D0-92F4-7B49-BCA5-F6192AACB64A}" destId="{C84311B3-92EB-5647-B416-011843ADF1C1}" srcOrd="0" destOrd="0" presId="urn:microsoft.com/office/officeart/2005/8/layout/radial6"/>
    <dgm:cxn modelId="{D91C2ED7-D207-2446-952A-0A7EB3FA9281}" type="presOf" srcId="{F884F87B-C648-2A4F-8DEB-76CED64AB7FC}" destId="{D3964862-E432-FA4E-B4B6-B839F6EBDDA5}" srcOrd="0" destOrd="0" presId="urn:microsoft.com/office/officeart/2005/8/layout/radial6"/>
    <dgm:cxn modelId="{B9C641DA-38DA-134F-BB59-77558ADBE3B7}" srcId="{F5FCACA9-6F04-474F-A04B-D68D8C92F40B}" destId="{9104B809-57F2-D143-AE02-70730755608D}" srcOrd="4" destOrd="0" parTransId="{7EB341E2-966A-EB43-A3C0-E21B15FFA781}" sibTransId="{D7BBE6D0-92F4-7B49-BCA5-F6192AACB64A}"/>
    <dgm:cxn modelId="{73D9A3E4-1325-A241-A973-A535AF8CD5DA}" type="presOf" srcId="{918DAEBB-B324-D14F-8E3F-0AB3DADCA44C}" destId="{3E1895CC-4D99-2746-A3C2-2EED8F785DA2}" srcOrd="0" destOrd="0" presId="urn:microsoft.com/office/officeart/2005/8/layout/radial6"/>
    <dgm:cxn modelId="{49115CE8-9902-8F46-BB27-2B571F22E8D7}" type="presOf" srcId="{D3A8BF18-93E1-D343-A7E5-2FCE202B1596}" destId="{9FBA7088-1D36-7443-99C7-43215719B3DD}" srcOrd="0" destOrd="0" presId="urn:microsoft.com/office/officeart/2005/8/layout/radial6"/>
    <dgm:cxn modelId="{8CC5E3F9-4E5B-5B44-A9E5-CC4A9019EE08}" type="presOf" srcId="{7CC25238-E081-E744-BC00-EE03A964E6E9}" destId="{38E0D735-843C-3348-9E68-4B08F6AE99DC}" srcOrd="0" destOrd="0" presId="urn:microsoft.com/office/officeart/2005/8/layout/radial6"/>
    <dgm:cxn modelId="{699FD97D-0C6D-6C45-B113-040DED0F1336}" type="presParOf" srcId="{5852BFEB-8E31-3D43-83E7-2C49B3A47F7E}" destId="{853C340A-81F2-AC40-AC44-30703A2B16DC}" srcOrd="0" destOrd="0" presId="urn:microsoft.com/office/officeart/2005/8/layout/radial6"/>
    <dgm:cxn modelId="{49AB383B-EC1D-6443-8B24-5B5CB7507730}" type="presParOf" srcId="{5852BFEB-8E31-3D43-83E7-2C49B3A47F7E}" destId="{3E1895CC-4D99-2746-A3C2-2EED8F785DA2}" srcOrd="1" destOrd="0" presId="urn:microsoft.com/office/officeart/2005/8/layout/radial6"/>
    <dgm:cxn modelId="{0A1E8C39-EFBF-124C-8F6E-57FEFAE203CC}" type="presParOf" srcId="{5852BFEB-8E31-3D43-83E7-2C49B3A47F7E}" destId="{4018970E-41C9-9F4A-8B63-30EC745D58C3}" srcOrd="2" destOrd="0" presId="urn:microsoft.com/office/officeart/2005/8/layout/radial6"/>
    <dgm:cxn modelId="{3AED80E3-09C6-C44E-862C-D6D9EB4FD12A}" type="presParOf" srcId="{5852BFEB-8E31-3D43-83E7-2C49B3A47F7E}" destId="{5145ACD5-EF82-0649-9877-FDF4A7B63424}" srcOrd="3" destOrd="0" presId="urn:microsoft.com/office/officeart/2005/8/layout/radial6"/>
    <dgm:cxn modelId="{4CFAC02D-DBBA-794B-96E0-243A9015381A}" type="presParOf" srcId="{5852BFEB-8E31-3D43-83E7-2C49B3A47F7E}" destId="{1D70608D-CFE8-204D-8C07-BC6AE6BDD3CE}" srcOrd="4" destOrd="0" presId="urn:microsoft.com/office/officeart/2005/8/layout/radial6"/>
    <dgm:cxn modelId="{33A5B899-E791-3149-92F9-60E323B00C7B}" type="presParOf" srcId="{5852BFEB-8E31-3D43-83E7-2C49B3A47F7E}" destId="{3B7F293A-7A52-5245-9918-C88C1697AC3B}" srcOrd="5" destOrd="0" presId="urn:microsoft.com/office/officeart/2005/8/layout/radial6"/>
    <dgm:cxn modelId="{E4880D29-B823-1E4F-933A-7AF1931A0526}" type="presParOf" srcId="{5852BFEB-8E31-3D43-83E7-2C49B3A47F7E}" destId="{8057CE7B-AEB6-4A44-9B36-0B2BA4B1930D}" srcOrd="6" destOrd="0" presId="urn:microsoft.com/office/officeart/2005/8/layout/radial6"/>
    <dgm:cxn modelId="{49F54297-2D58-CC4C-95A1-D58669102540}" type="presParOf" srcId="{5852BFEB-8E31-3D43-83E7-2C49B3A47F7E}" destId="{D3964862-E432-FA4E-B4B6-B839F6EBDDA5}" srcOrd="7" destOrd="0" presId="urn:microsoft.com/office/officeart/2005/8/layout/radial6"/>
    <dgm:cxn modelId="{FCEE42C0-2643-E741-867E-E9EF209F7D85}" type="presParOf" srcId="{5852BFEB-8E31-3D43-83E7-2C49B3A47F7E}" destId="{6F738567-BEAF-1347-BE02-5922A70A98BB}" srcOrd="8" destOrd="0" presId="urn:microsoft.com/office/officeart/2005/8/layout/radial6"/>
    <dgm:cxn modelId="{6F9D1954-E9D9-8848-83FA-730AD9CD7988}" type="presParOf" srcId="{5852BFEB-8E31-3D43-83E7-2C49B3A47F7E}" destId="{D320D491-4520-9340-A487-485095FA7373}" srcOrd="9" destOrd="0" presId="urn:microsoft.com/office/officeart/2005/8/layout/radial6"/>
    <dgm:cxn modelId="{D8756169-C449-3649-9B0A-A5721ECB401E}" type="presParOf" srcId="{5852BFEB-8E31-3D43-83E7-2C49B3A47F7E}" destId="{3AA18C07-3381-664A-822D-AEBC11403427}" srcOrd="10" destOrd="0" presId="urn:microsoft.com/office/officeart/2005/8/layout/radial6"/>
    <dgm:cxn modelId="{E98685B7-B861-4C45-81B3-5EDEF863ACBF}" type="presParOf" srcId="{5852BFEB-8E31-3D43-83E7-2C49B3A47F7E}" destId="{4C4256A8-8473-8B4A-B3BA-22374CD13599}" srcOrd="11" destOrd="0" presId="urn:microsoft.com/office/officeart/2005/8/layout/radial6"/>
    <dgm:cxn modelId="{E18FCD19-0147-1E42-B62F-2D8A5C8D1AF9}" type="presParOf" srcId="{5852BFEB-8E31-3D43-83E7-2C49B3A47F7E}" destId="{9FBA7088-1D36-7443-99C7-43215719B3DD}" srcOrd="12" destOrd="0" presId="urn:microsoft.com/office/officeart/2005/8/layout/radial6"/>
    <dgm:cxn modelId="{D3E97488-C0FB-744F-940A-ADB5099ED7E3}" type="presParOf" srcId="{5852BFEB-8E31-3D43-83E7-2C49B3A47F7E}" destId="{E1CFB5EA-A906-E848-BE2B-4A4CB712ABAD}" srcOrd="13" destOrd="0" presId="urn:microsoft.com/office/officeart/2005/8/layout/radial6"/>
    <dgm:cxn modelId="{1B480514-4ABA-274A-B3AF-A5E0D8FA00F1}" type="presParOf" srcId="{5852BFEB-8E31-3D43-83E7-2C49B3A47F7E}" destId="{1740669A-F1BA-A64F-A0C8-8908A5E92CDB}" srcOrd="14" destOrd="0" presId="urn:microsoft.com/office/officeart/2005/8/layout/radial6"/>
    <dgm:cxn modelId="{8566A017-F8C2-2D4E-B2C8-806E129E4B66}" type="presParOf" srcId="{5852BFEB-8E31-3D43-83E7-2C49B3A47F7E}" destId="{C84311B3-92EB-5647-B416-011843ADF1C1}" srcOrd="15" destOrd="0" presId="urn:microsoft.com/office/officeart/2005/8/layout/radial6"/>
    <dgm:cxn modelId="{DDA56FC7-B167-C342-939C-82E0AF8E85E1}" type="presParOf" srcId="{5852BFEB-8E31-3D43-83E7-2C49B3A47F7E}" destId="{557DEC4E-5BD9-314F-B466-2AEC64970463}" srcOrd="16" destOrd="0" presId="urn:microsoft.com/office/officeart/2005/8/layout/radial6"/>
    <dgm:cxn modelId="{DB5D117B-6DE7-6B4C-B4F4-B28A63E313BF}" type="presParOf" srcId="{5852BFEB-8E31-3D43-83E7-2C49B3A47F7E}" destId="{4F6FC6FF-4701-C04C-8246-B7722AE96733}" srcOrd="17" destOrd="0" presId="urn:microsoft.com/office/officeart/2005/8/layout/radial6"/>
    <dgm:cxn modelId="{83CA770E-24EF-9945-BC0F-51C933DEC100}" type="presParOf" srcId="{5852BFEB-8E31-3D43-83E7-2C49B3A47F7E}" destId="{A61F7B58-8D57-C748-8B3E-4323441C4CCF}" srcOrd="18" destOrd="0" presId="urn:microsoft.com/office/officeart/2005/8/layout/radial6"/>
    <dgm:cxn modelId="{B1801CAA-11A5-B545-8C4F-54DDC6D7C491}" type="presParOf" srcId="{5852BFEB-8E31-3D43-83E7-2C49B3A47F7E}" destId="{FEE492F3-D728-2644-822A-34AA712C7AD0}" srcOrd="19" destOrd="0" presId="urn:microsoft.com/office/officeart/2005/8/layout/radial6"/>
    <dgm:cxn modelId="{3A9E65EF-8043-524E-9AE9-9C804D368117}" type="presParOf" srcId="{5852BFEB-8E31-3D43-83E7-2C49B3A47F7E}" destId="{30C1A929-2854-ED45-B093-343EF0BD3F8D}" srcOrd="20" destOrd="0" presId="urn:microsoft.com/office/officeart/2005/8/layout/radial6"/>
    <dgm:cxn modelId="{7DA6B9C8-D641-294B-88E1-BA716DBAD253}" type="presParOf" srcId="{5852BFEB-8E31-3D43-83E7-2C49B3A47F7E}" destId="{38E0D735-843C-3348-9E68-4B08F6AE99DC}" srcOrd="21" destOrd="0" presId="urn:microsoft.com/office/officeart/2005/8/layout/radial6"/>
    <dgm:cxn modelId="{02588681-FCBB-064C-B134-DF052DF80C80}" type="presParOf" srcId="{5852BFEB-8E31-3D43-83E7-2C49B3A47F7E}" destId="{F7883912-68F2-1E44-9954-41B42C17832B}" srcOrd="22" destOrd="0" presId="urn:microsoft.com/office/officeart/2005/8/layout/radial6"/>
    <dgm:cxn modelId="{225895C1-B170-6646-AD58-6F2171075D5C}" type="presParOf" srcId="{5852BFEB-8E31-3D43-83E7-2C49B3A47F7E}" destId="{452877F8-1A8E-F443-AD3C-BD304A01EF7F}" srcOrd="23" destOrd="0" presId="urn:microsoft.com/office/officeart/2005/8/layout/radial6"/>
    <dgm:cxn modelId="{BE0AABC7-64C0-C741-8C21-D1B78FFF8555}" type="presParOf" srcId="{5852BFEB-8E31-3D43-83E7-2C49B3A47F7E}" destId="{7E65878E-79B8-1243-9FA5-0F97531256EC}" srcOrd="24" destOrd="0" presId="urn:microsoft.com/office/officeart/2005/8/layout/radial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00D566-5D71-344E-9D9D-7F470E628D85}" type="doc">
      <dgm:prSet loTypeId="urn:microsoft.com/office/officeart/2005/8/layout/radial6" loCatId="" qsTypeId="urn:microsoft.com/office/officeart/2005/8/quickstyle/simple5" qsCatId="simple" csTypeId="urn:microsoft.com/office/officeart/2005/8/colors/colorful2" csCatId="colorful" phldr="1"/>
      <dgm:spPr/>
      <dgm:t>
        <a:bodyPr/>
        <a:lstStyle/>
        <a:p>
          <a:endParaRPr lang="es-ES_tradnl"/>
        </a:p>
      </dgm:t>
    </dgm:pt>
    <dgm:pt modelId="{0A900073-76E4-CE43-B98B-A1AA7895112A}">
      <dgm:prSet phldrT="[Texto]" custT="1"/>
      <dgm:spPr>
        <a:xfrm>
          <a:off x="1111855" y="1106729"/>
          <a:ext cx="1512959" cy="121370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ES_tradnl" sz="1200">
              <a:solidFill>
                <a:sysClr val="window" lastClr="FFFFFF"/>
              </a:solidFill>
              <a:latin typeface="Calibri" panose="020F0502020204030204"/>
              <a:ea typeface="+mn-ea"/>
              <a:cs typeface="+mn-cs"/>
            </a:rPr>
            <a:t>Liderazgo  </a:t>
          </a:r>
        </a:p>
        <a:p>
          <a:pPr>
            <a:buNone/>
          </a:pPr>
          <a:r>
            <a:rPr lang="es-ES_tradnl" sz="1200">
              <a:solidFill>
                <a:sysClr val="window" lastClr="FFFFFF"/>
              </a:solidFill>
              <a:latin typeface="Calibri" panose="020F0502020204030204"/>
              <a:ea typeface="+mn-ea"/>
              <a:cs typeface="+mn-cs"/>
            </a:rPr>
            <a:t>y Compromiso</a:t>
          </a:r>
        </a:p>
      </dgm:t>
    </dgm:pt>
    <dgm:pt modelId="{EBE1B3EC-EEFC-FF43-B345-FFA8FF8962AF}" type="parTrans" cxnId="{5CBC0C5C-9DD4-794E-AF49-26C71DE20F4F}">
      <dgm:prSet/>
      <dgm:spPr/>
      <dgm:t>
        <a:bodyPr/>
        <a:lstStyle/>
        <a:p>
          <a:endParaRPr lang="es-ES_tradnl"/>
        </a:p>
      </dgm:t>
    </dgm:pt>
    <dgm:pt modelId="{1B156A55-584A-A441-8B4C-6A4AC5286D4B}" type="sibTrans" cxnId="{5CBC0C5C-9DD4-794E-AF49-26C71DE20F4F}">
      <dgm:prSet/>
      <dgm:spPr/>
      <dgm:t>
        <a:bodyPr/>
        <a:lstStyle/>
        <a:p>
          <a:endParaRPr lang="es-ES_tradnl"/>
        </a:p>
      </dgm:t>
    </dgm:pt>
    <dgm:pt modelId="{8CF7A3ED-3D69-7F43-A38A-151D9FA44E6D}">
      <dgm:prSet phldrT="[Texto]" custT="1"/>
      <dgm:spPr>
        <a:xfrm>
          <a:off x="1065420" y="166"/>
          <a:ext cx="1605828" cy="849595"/>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ES_tradnl" sz="1400">
              <a:solidFill>
                <a:sysClr val="window" lastClr="FFFFFF"/>
              </a:solidFill>
              <a:latin typeface="Calibri" panose="020F0502020204030204"/>
              <a:ea typeface="+mn-ea"/>
              <a:cs typeface="+mn-cs"/>
            </a:rPr>
            <a:t>Integracion</a:t>
          </a:r>
        </a:p>
      </dgm:t>
    </dgm:pt>
    <dgm:pt modelId="{5D342714-667C-294E-BE49-3874008D63FA}" type="parTrans" cxnId="{1017AD42-B448-4243-AA25-584749D90E17}">
      <dgm:prSet/>
      <dgm:spPr/>
      <dgm:t>
        <a:bodyPr/>
        <a:lstStyle/>
        <a:p>
          <a:endParaRPr lang="es-ES_tradnl"/>
        </a:p>
      </dgm:t>
    </dgm:pt>
    <dgm:pt modelId="{E9AF02D8-1183-B146-B490-A146BF577C4A}" type="sibTrans" cxnId="{1017AD42-B448-4243-AA25-584749D90E17}">
      <dgm:prSet/>
      <dgm:spPr>
        <a:xfrm>
          <a:off x="549130" y="394378"/>
          <a:ext cx="2638408" cy="2638408"/>
        </a:xfrm>
        <a:prstGeom prst="blockArc">
          <a:avLst>
            <a:gd name="adj1" fmla="val 16200000"/>
            <a:gd name="adj2" fmla="val 20520000"/>
            <a:gd name="adj3" fmla="val 4637"/>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s-ES_tradnl"/>
        </a:p>
      </dgm:t>
    </dgm:pt>
    <dgm:pt modelId="{1594D9BF-A2A2-0345-9861-3A4DEC4179B5}">
      <dgm:prSet phldrT="[Texto]" custT="1"/>
      <dgm:spPr>
        <a:xfrm>
          <a:off x="2599759" y="890580"/>
          <a:ext cx="988249" cy="849595"/>
        </a:xfrm>
        <a:prstGeom prst="ellipse">
          <a:avLst/>
        </a:prstGeom>
        <a:gradFill rotWithShape="0">
          <a:gsLst>
            <a:gs pos="0">
              <a:srgbClr val="ED7D31">
                <a:hueOff val="-363841"/>
                <a:satOff val="-20982"/>
                <a:lumOff val="2157"/>
                <a:alphaOff val="0"/>
                <a:satMod val="103000"/>
                <a:lumMod val="102000"/>
                <a:tint val="94000"/>
              </a:srgbClr>
            </a:gs>
            <a:gs pos="50000">
              <a:srgbClr val="ED7D31">
                <a:hueOff val="-363841"/>
                <a:satOff val="-20982"/>
                <a:lumOff val="2157"/>
                <a:alphaOff val="0"/>
                <a:satMod val="110000"/>
                <a:lumMod val="100000"/>
                <a:shade val="100000"/>
              </a:srgbClr>
            </a:gs>
            <a:gs pos="100000">
              <a:srgbClr val="ED7D31">
                <a:hueOff val="-363841"/>
                <a:satOff val="-20982"/>
                <a:lumOff val="215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ES_tradnl" sz="1400">
              <a:solidFill>
                <a:sysClr val="window" lastClr="FFFFFF"/>
              </a:solidFill>
              <a:latin typeface="Calibri" panose="020F0502020204030204"/>
              <a:ea typeface="+mn-ea"/>
              <a:cs typeface="+mn-cs"/>
            </a:rPr>
            <a:t>Diseño</a:t>
          </a:r>
        </a:p>
      </dgm:t>
    </dgm:pt>
    <dgm:pt modelId="{F32DB730-7F4F-9748-88B4-C00529981C36}" type="parTrans" cxnId="{057B63CD-335D-BA43-8E93-6FA8DE830006}">
      <dgm:prSet/>
      <dgm:spPr/>
      <dgm:t>
        <a:bodyPr/>
        <a:lstStyle/>
        <a:p>
          <a:endParaRPr lang="es-ES_tradnl"/>
        </a:p>
      </dgm:t>
    </dgm:pt>
    <dgm:pt modelId="{8A397925-6A1A-BC47-B3F9-CD9A71DFAD2D}" type="sibTrans" cxnId="{057B63CD-335D-BA43-8E93-6FA8DE830006}">
      <dgm:prSet/>
      <dgm:spPr>
        <a:xfrm>
          <a:off x="440399" y="523539"/>
          <a:ext cx="2955439" cy="2638408"/>
        </a:xfrm>
        <a:prstGeom prst="blockArc">
          <a:avLst>
            <a:gd name="adj1" fmla="val 20150539"/>
            <a:gd name="adj2" fmla="val 2782750"/>
            <a:gd name="adj3" fmla="val 4637"/>
          </a:avLst>
        </a:prstGeom>
        <a:gradFill rotWithShape="0">
          <a:gsLst>
            <a:gs pos="0">
              <a:srgbClr val="ED7D31">
                <a:hueOff val="-363841"/>
                <a:satOff val="-20982"/>
                <a:lumOff val="2157"/>
                <a:alphaOff val="0"/>
                <a:satMod val="103000"/>
                <a:lumMod val="102000"/>
                <a:tint val="94000"/>
              </a:srgbClr>
            </a:gs>
            <a:gs pos="50000">
              <a:srgbClr val="ED7D31">
                <a:hueOff val="-363841"/>
                <a:satOff val="-20982"/>
                <a:lumOff val="2157"/>
                <a:alphaOff val="0"/>
                <a:satMod val="110000"/>
                <a:lumMod val="100000"/>
                <a:shade val="100000"/>
              </a:srgbClr>
            </a:gs>
            <a:gs pos="100000">
              <a:srgbClr val="ED7D31">
                <a:hueOff val="-363841"/>
                <a:satOff val="-20982"/>
                <a:lumOff val="215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s-ES_tradnl"/>
        </a:p>
      </dgm:t>
    </dgm:pt>
    <dgm:pt modelId="{F938F937-6A90-5345-87D0-7301866D72C8}">
      <dgm:prSet phldrT="[Texto]" custT="1"/>
      <dgm:spPr>
        <a:xfrm>
          <a:off x="365095" y="2331299"/>
          <a:ext cx="1491617" cy="849595"/>
        </a:xfrm>
        <a:prstGeom prst="ellipse">
          <a:avLst/>
        </a:prstGeom>
        <a:gradFill rotWithShape="0">
          <a:gsLst>
            <a:gs pos="0">
              <a:srgbClr val="ED7D31">
                <a:hueOff val="-1091522"/>
                <a:satOff val="-62946"/>
                <a:lumOff val="6471"/>
                <a:alphaOff val="0"/>
                <a:satMod val="103000"/>
                <a:lumMod val="102000"/>
                <a:tint val="94000"/>
              </a:srgbClr>
            </a:gs>
            <a:gs pos="50000">
              <a:srgbClr val="ED7D31">
                <a:hueOff val="-1091522"/>
                <a:satOff val="-62946"/>
                <a:lumOff val="6471"/>
                <a:alphaOff val="0"/>
                <a:satMod val="110000"/>
                <a:lumMod val="100000"/>
                <a:shade val="100000"/>
              </a:srgbClr>
            </a:gs>
            <a:gs pos="100000">
              <a:srgbClr val="ED7D31">
                <a:hueOff val="-1091522"/>
                <a:satOff val="-62946"/>
                <a:lumOff val="647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ES_tradnl" sz="1400">
              <a:solidFill>
                <a:sysClr val="window" lastClr="FFFFFF"/>
              </a:solidFill>
              <a:latin typeface="Calibri" panose="020F0502020204030204"/>
              <a:ea typeface="+mn-ea"/>
              <a:cs typeface="+mn-cs"/>
            </a:rPr>
            <a:t>Evaluacion</a:t>
          </a:r>
        </a:p>
      </dgm:t>
    </dgm:pt>
    <dgm:pt modelId="{90A54155-5E31-6F4D-A040-4337BE924358}" type="parTrans" cxnId="{12AA9004-F39D-8843-8BD3-5AB1958034A5}">
      <dgm:prSet/>
      <dgm:spPr/>
      <dgm:t>
        <a:bodyPr/>
        <a:lstStyle/>
        <a:p>
          <a:endParaRPr lang="es-ES_tradnl"/>
        </a:p>
      </dgm:t>
    </dgm:pt>
    <dgm:pt modelId="{88DD78A7-B00E-E44D-AAA3-D74208C5E1D3}" type="sibTrans" cxnId="{12AA9004-F39D-8843-8BD3-5AB1958034A5}">
      <dgm:prSet/>
      <dgm:spPr>
        <a:xfrm>
          <a:off x="549130" y="394378"/>
          <a:ext cx="2638408" cy="2638408"/>
        </a:xfrm>
        <a:prstGeom prst="blockArc">
          <a:avLst>
            <a:gd name="adj1" fmla="val 7560000"/>
            <a:gd name="adj2" fmla="val 11880000"/>
            <a:gd name="adj3" fmla="val 4637"/>
          </a:avLst>
        </a:prstGeom>
        <a:gradFill rotWithShape="0">
          <a:gsLst>
            <a:gs pos="0">
              <a:srgbClr val="ED7D31">
                <a:hueOff val="-1091522"/>
                <a:satOff val="-62946"/>
                <a:lumOff val="6471"/>
                <a:alphaOff val="0"/>
                <a:satMod val="103000"/>
                <a:lumMod val="102000"/>
                <a:tint val="94000"/>
              </a:srgbClr>
            </a:gs>
            <a:gs pos="50000">
              <a:srgbClr val="ED7D31">
                <a:hueOff val="-1091522"/>
                <a:satOff val="-62946"/>
                <a:lumOff val="6471"/>
                <a:alphaOff val="0"/>
                <a:satMod val="110000"/>
                <a:lumMod val="100000"/>
                <a:shade val="100000"/>
              </a:srgbClr>
            </a:gs>
            <a:gs pos="100000">
              <a:srgbClr val="ED7D31">
                <a:hueOff val="-1091522"/>
                <a:satOff val="-62946"/>
                <a:lumOff val="647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s-ES_tradnl"/>
        </a:p>
      </dgm:t>
    </dgm:pt>
    <dgm:pt modelId="{3D29EF59-4DEE-9346-8793-DCBDE90E28EC}">
      <dgm:prSet phldrT="[Texto]" custT="1"/>
      <dgm:spPr>
        <a:xfrm>
          <a:off x="133058" y="890580"/>
          <a:ext cx="1019454" cy="849595"/>
        </a:xfrm>
        <a:prstGeom prst="ellipse">
          <a:avLst/>
        </a:prstGeom>
        <a:gradFill rotWithShape="0">
          <a:gsLst>
            <a:gs pos="0">
              <a:srgbClr val="ED7D31">
                <a:hueOff val="-1455363"/>
                <a:satOff val="-83928"/>
                <a:lumOff val="8628"/>
                <a:alphaOff val="0"/>
                <a:satMod val="103000"/>
                <a:lumMod val="102000"/>
                <a:tint val="94000"/>
              </a:srgbClr>
            </a:gs>
            <a:gs pos="50000">
              <a:srgbClr val="ED7D31">
                <a:hueOff val="-1455363"/>
                <a:satOff val="-83928"/>
                <a:lumOff val="8628"/>
                <a:alphaOff val="0"/>
                <a:satMod val="110000"/>
                <a:lumMod val="100000"/>
                <a:shade val="100000"/>
              </a:srgbClr>
            </a:gs>
            <a:gs pos="100000">
              <a:srgbClr val="ED7D31">
                <a:hueOff val="-1455363"/>
                <a:satOff val="-83928"/>
                <a:lumOff val="862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ES_tradnl" sz="1400">
              <a:solidFill>
                <a:sysClr val="window" lastClr="FFFFFF"/>
              </a:solidFill>
              <a:latin typeface="Calibri" panose="020F0502020204030204"/>
              <a:ea typeface="+mn-ea"/>
              <a:cs typeface="+mn-cs"/>
            </a:rPr>
            <a:t>Mejora</a:t>
          </a:r>
          <a:endParaRPr lang="es-ES_tradnl" sz="1600">
            <a:solidFill>
              <a:sysClr val="window" lastClr="FFFFFF"/>
            </a:solidFill>
            <a:latin typeface="Calibri" panose="020F0502020204030204"/>
            <a:ea typeface="+mn-ea"/>
            <a:cs typeface="+mn-cs"/>
          </a:endParaRPr>
        </a:p>
      </dgm:t>
    </dgm:pt>
    <dgm:pt modelId="{679F3B2D-7853-964E-B8FC-28A20E23F3CA}" type="parTrans" cxnId="{F6784281-FFA8-F44D-BFB9-DDBAB68C2BAF}">
      <dgm:prSet/>
      <dgm:spPr/>
      <dgm:t>
        <a:bodyPr/>
        <a:lstStyle/>
        <a:p>
          <a:endParaRPr lang="es-ES_tradnl"/>
        </a:p>
      </dgm:t>
    </dgm:pt>
    <dgm:pt modelId="{561FC2C4-FF1B-294B-9673-9188DC818F8B}" type="sibTrans" cxnId="{F6784281-FFA8-F44D-BFB9-DDBAB68C2BAF}">
      <dgm:prSet/>
      <dgm:spPr>
        <a:xfrm>
          <a:off x="549130" y="394378"/>
          <a:ext cx="2638408" cy="2638408"/>
        </a:xfrm>
        <a:prstGeom prst="blockArc">
          <a:avLst>
            <a:gd name="adj1" fmla="val 11880000"/>
            <a:gd name="adj2" fmla="val 16200000"/>
            <a:gd name="adj3" fmla="val 4637"/>
          </a:avLst>
        </a:prstGeom>
        <a:gradFill rotWithShape="0">
          <a:gsLst>
            <a:gs pos="0">
              <a:srgbClr val="ED7D31">
                <a:hueOff val="-1455363"/>
                <a:satOff val="-83928"/>
                <a:lumOff val="8628"/>
                <a:alphaOff val="0"/>
                <a:satMod val="103000"/>
                <a:lumMod val="102000"/>
                <a:tint val="94000"/>
              </a:srgbClr>
            </a:gs>
            <a:gs pos="50000">
              <a:srgbClr val="ED7D31">
                <a:hueOff val="-1455363"/>
                <a:satOff val="-83928"/>
                <a:lumOff val="8628"/>
                <a:alphaOff val="0"/>
                <a:satMod val="110000"/>
                <a:lumMod val="100000"/>
                <a:shade val="100000"/>
              </a:srgbClr>
            </a:gs>
            <a:gs pos="100000">
              <a:srgbClr val="ED7D31">
                <a:hueOff val="-1455363"/>
                <a:satOff val="-83928"/>
                <a:lumOff val="862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s-ES_tradnl"/>
        </a:p>
      </dgm:t>
    </dgm:pt>
    <dgm:pt modelId="{0A7807DD-EE17-1947-B5EF-C67B606F73EB}">
      <dgm:prSet custT="1"/>
      <dgm:spPr>
        <a:xfrm>
          <a:off x="1925974" y="2350804"/>
          <a:ext cx="1762281" cy="849595"/>
        </a:xfrm>
        <a:prstGeom prst="ellipse">
          <a:avLst/>
        </a:prstGeom>
        <a:gradFill rotWithShape="0">
          <a:gsLst>
            <a:gs pos="0">
              <a:srgbClr val="ED7D31">
                <a:hueOff val="-727682"/>
                <a:satOff val="-41964"/>
                <a:lumOff val="4314"/>
                <a:alphaOff val="0"/>
                <a:satMod val="103000"/>
                <a:lumMod val="102000"/>
                <a:tint val="94000"/>
              </a:srgbClr>
            </a:gs>
            <a:gs pos="50000">
              <a:srgbClr val="ED7D31">
                <a:hueOff val="-727682"/>
                <a:satOff val="-41964"/>
                <a:lumOff val="4314"/>
                <a:alphaOff val="0"/>
                <a:satMod val="110000"/>
                <a:lumMod val="100000"/>
                <a:shade val="100000"/>
              </a:srgbClr>
            </a:gs>
            <a:gs pos="100000">
              <a:srgbClr val="ED7D31">
                <a:hueOff val="-727682"/>
                <a:satOff val="-41964"/>
                <a:lumOff val="431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s-ES_tradnl" sz="1200">
              <a:solidFill>
                <a:sysClr val="window" lastClr="FFFFFF"/>
              </a:solidFill>
              <a:latin typeface="Calibri" panose="020F0502020204030204"/>
              <a:ea typeface="+mn-ea"/>
              <a:cs typeface="+mn-cs"/>
            </a:rPr>
            <a:t>Implementacion</a:t>
          </a:r>
        </a:p>
      </dgm:t>
    </dgm:pt>
    <dgm:pt modelId="{1DA08F88-8F6E-6F4E-B63C-21B91D2F1DC8}" type="parTrans" cxnId="{852601ED-AFD0-1047-90F6-D38EF743AD53}">
      <dgm:prSet/>
      <dgm:spPr/>
      <dgm:t>
        <a:bodyPr/>
        <a:lstStyle/>
        <a:p>
          <a:endParaRPr lang="es-ES_tradnl"/>
        </a:p>
      </dgm:t>
    </dgm:pt>
    <dgm:pt modelId="{2012EDE8-FA47-0E45-8831-34C252DCE95C}" type="sibTrans" cxnId="{852601ED-AFD0-1047-90F6-D38EF743AD53}">
      <dgm:prSet/>
      <dgm:spPr>
        <a:xfrm>
          <a:off x="650960" y="476575"/>
          <a:ext cx="2638408" cy="2638408"/>
        </a:xfrm>
        <a:prstGeom prst="blockArc">
          <a:avLst>
            <a:gd name="adj1" fmla="val 2969790"/>
            <a:gd name="adj2" fmla="val 7909269"/>
            <a:gd name="adj3" fmla="val 4637"/>
          </a:avLst>
        </a:prstGeom>
        <a:gradFill rotWithShape="0">
          <a:gsLst>
            <a:gs pos="0">
              <a:srgbClr val="ED7D31">
                <a:hueOff val="-727682"/>
                <a:satOff val="-41964"/>
                <a:lumOff val="4314"/>
                <a:alphaOff val="0"/>
                <a:satMod val="103000"/>
                <a:lumMod val="102000"/>
                <a:tint val="94000"/>
              </a:srgbClr>
            </a:gs>
            <a:gs pos="50000">
              <a:srgbClr val="ED7D31">
                <a:hueOff val="-727682"/>
                <a:satOff val="-41964"/>
                <a:lumOff val="4314"/>
                <a:alphaOff val="0"/>
                <a:satMod val="110000"/>
                <a:lumMod val="100000"/>
                <a:shade val="100000"/>
              </a:srgbClr>
            </a:gs>
            <a:gs pos="100000">
              <a:srgbClr val="ED7D31">
                <a:hueOff val="-727682"/>
                <a:satOff val="-41964"/>
                <a:lumOff val="431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es-ES_tradnl"/>
        </a:p>
      </dgm:t>
    </dgm:pt>
    <dgm:pt modelId="{51FDFA34-A05E-8748-9A27-2D6FA030D87F}" type="pres">
      <dgm:prSet presAssocID="{3F00D566-5D71-344E-9D9D-7F470E628D85}" presName="Name0" presStyleCnt="0">
        <dgm:presLayoutVars>
          <dgm:chMax val="1"/>
          <dgm:dir/>
          <dgm:animLvl val="ctr"/>
          <dgm:resizeHandles val="exact"/>
        </dgm:presLayoutVars>
      </dgm:prSet>
      <dgm:spPr/>
    </dgm:pt>
    <dgm:pt modelId="{15717887-95D1-EA4A-8354-8845F157CAE4}" type="pres">
      <dgm:prSet presAssocID="{0A900073-76E4-CE43-B98B-A1AA7895112A}" presName="centerShape" presStyleLbl="node0" presStyleIdx="0" presStyleCnt="1" custScaleX="124656"/>
      <dgm:spPr/>
    </dgm:pt>
    <dgm:pt modelId="{B5503845-A392-B942-8D81-44C63F57EB6E}" type="pres">
      <dgm:prSet presAssocID="{8CF7A3ED-3D69-7F43-A38A-151D9FA44E6D}" presName="node" presStyleLbl="node1" presStyleIdx="0" presStyleCnt="5" custScaleX="189011">
        <dgm:presLayoutVars>
          <dgm:bulletEnabled val="1"/>
        </dgm:presLayoutVars>
      </dgm:prSet>
      <dgm:spPr/>
    </dgm:pt>
    <dgm:pt modelId="{E0D8C551-CF97-EC45-B8E5-943FEFEE3713}" type="pres">
      <dgm:prSet presAssocID="{8CF7A3ED-3D69-7F43-A38A-151D9FA44E6D}" presName="dummy" presStyleCnt="0"/>
      <dgm:spPr/>
    </dgm:pt>
    <dgm:pt modelId="{713B8C70-04A8-8C4A-9BE2-60230297E9FD}" type="pres">
      <dgm:prSet presAssocID="{E9AF02D8-1183-B146-B490-A146BF577C4A}" presName="sibTrans" presStyleLbl="sibTrans2D1" presStyleIdx="0" presStyleCnt="5"/>
      <dgm:spPr/>
    </dgm:pt>
    <dgm:pt modelId="{EFC77630-BF90-224C-AE3C-5DC76FB3E72B}" type="pres">
      <dgm:prSet presAssocID="{1594D9BF-A2A2-0345-9861-3A4DEC4179B5}" presName="node" presStyleLbl="node1" presStyleIdx="1" presStyleCnt="5" custScaleX="116320">
        <dgm:presLayoutVars>
          <dgm:bulletEnabled val="1"/>
        </dgm:presLayoutVars>
      </dgm:prSet>
      <dgm:spPr/>
    </dgm:pt>
    <dgm:pt modelId="{057014B7-925E-8E48-B016-DF2D909531E5}" type="pres">
      <dgm:prSet presAssocID="{1594D9BF-A2A2-0345-9861-3A4DEC4179B5}" presName="dummy" presStyleCnt="0"/>
      <dgm:spPr/>
    </dgm:pt>
    <dgm:pt modelId="{8454F86B-F8C7-2346-BA75-5B5B10E6ED77}" type="pres">
      <dgm:prSet presAssocID="{8A397925-6A1A-BC47-B3F9-CD9A71DFAD2D}" presName="sibTrans" presStyleLbl="sibTrans2D1" presStyleIdx="1" presStyleCnt="5" custScaleX="112016"/>
      <dgm:spPr/>
    </dgm:pt>
    <dgm:pt modelId="{1C7C5888-8E0C-524B-A01E-4FCF7FF153BC}" type="pres">
      <dgm:prSet presAssocID="{0A7807DD-EE17-1947-B5EF-C67B606F73EB}" presName="node" presStyleLbl="node1" presStyleIdx="2" presStyleCnt="5" custScaleX="207426" custRadScaleRad="111436" custRadScaleInc="-20105">
        <dgm:presLayoutVars>
          <dgm:bulletEnabled val="1"/>
        </dgm:presLayoutVars>
      </dgm:prSet>
      <dgm:spPr/>
    </dgm:pt>
    <dgm:pt modelId="{DD348EFE-E963-B04F-B6C1-2325F3CE93A2}" type="pres">
      <dgm:prSet presAssocID="{0A7807DD-EE17-1947-B5EF-C67B606F73EB}" presName="dummy" presStyleCnt="0"/>
      <dgm:spPr/>
    </dgm:pt>
    <dgm:pt modelId="{3247574F-A9FA-A347-8339-FB2F2AADCD95}" type="pres">
      <dgm:prSet presAssocID="{2012EDE8-FA47-0E45-8831-34C252DCE95C}" presName="sibTrans" presStyleLbl="sibTrans2D1" presStyleIdx="2" presStyleCnt="5"/>
      <dgm:spPr/>
    </dgm:pt>
    <dgm:pt modelId="{EEA2DD2B-79A8-3942-AB27-87930FFF85B8}" type="pres">
      <dgm:prSet presAssocID="{F938F937-6A90-5345-87D0-7301866D72C8}" presName="node" presStyleLbl="node1" presStyleIdx="3" presStyleCnt="5" custScaleX="175568">
        <dgm:presLayoutVars>
          <dgm:bulletEnabled val="1"/>
        </dgm:presLayoutVars>
      </dgm:prSet>
      <dgm:spPr/>
    </dgm:pt>
    <dgm:pt modelId="{87FFC7BD-BD8F-F04E-B6D2-5BDE6C1D27ED}" type="pres">
      <dgm:prSet presAssocID="{F938F937-6A90-5345-87D0-7301866D72C8}" presName="dummy" presStyleCnt="0"/>
      <dgm:spPr/>
    </dgm:pt>
    <dgm:pt modelId="{CEE1A127-93BB-234C-B094-EEB3AB2567B5}" type="pres">
      <dgm:prSet presAssocID="{88DD78A7-B00E-E44D-AAA3-D74208C5E1D3}" presName="sibTrans" presStyleLbl="sibTrans2D1" presStyleIdx="3" presStyleCnt="5"/>
      <dgm:spPr/>
    </dgm:pt>
    <dgm:pt modelId="{81BD16EF-76F2-DE4E-AE70-54F222A19CED}" type="pres">
      <dgm:prSet presAssocID="{3D29EF59-4DEE-9346-8793-DCBDE90E28EC}" presName="node" presStyleLbl="node1" presStyleIdx="4" presStyleCnt="5" custScaleX="119993">
        <dgm:presLayoutVars>
          <dgm:bulletEnabled val="1"/>
        </dgm:presLayoutVars>
      </dgm:prSet>
      <dgm:spPr/>
    </dgm:pt>
    <dgm:pt modelId="{309B0941-48BD-6D46-A7A2-22093EED8DCC}" type="pres">
      <dgm:prSet presAssocID="{3D29EF59-4DEE-9346-8793-DCBDE90E28EC}" presName="dummy" presStyleCnt="0"/>
      <dgm:spPr/>
    </dgm:pt>
    <dgm:pt modelId="{EEC8397E-E8FD-7D49-8215-DA4C19F8DE10}" type="pres">
      <dgm:prSet presAssocID="{561FC2C4-FF1B-294B-9673-9188DC818F8B}" presName="sibTrans" presStyleLbl="sibTrans2D1" presStyleIdx="4" presStyleCnt="5"/>
      <dgm:spPr/>
    </dgm:pt>
  </dgm:ptLst>
  <dgm:cxnLst>
    <dgm:cxn modelId="{12AA9004-F39D-8843-8BD3-5AB1958034A5}" srcId="{0A900073-76E4-CE43-B98B-A1AA7895112A}" destId="{F938F937-6A90-5345-87D0-7301866D72C8}" srcOrd="3" destOrd="0" parTransId="{90A54155-5E31-6F4D-A040-4337BE924358}" sibTransId="{88DD78A7-B00E-E44D-AAA3-D74208C5E1D3}"/>
    <dgm:cxn modelId="{0B698310-1536-564F-BE26-6BAD4845EF07}" type="presOf" srcId="{F938F937-6A90-5345-87D0-7301866D72C8}" destId="{EEA2DD2B-79A8-3942-AB27-87930FFF85B8}" srcOrd="0" destOrd="0" presId="urn:microsoft.com/office/officeart/2005/8/layout/radial6"/>
    <dgm:cxn modelId="{59CFA113-54B8-834A-B4C7-414099AE1CF1}" type="presOf" srcId="{561FC2C4-FF1B-294B-9673-9188DC818F8B}" destId="{EEC8397E-E8FD-7D49-8215-DA4C19F8DE10}" srcOrd="0" destOrd="0" presId="urn:microsoft.com/office/officeart/2005/8/layout/radial6"/>
    <dgm:cxn modelId="{7959B726-7C28-3147-91EE-F016DE204E98}" type="presOf" srcId="{0A7807DD-EE17-1947-B5EF-C67B606F73EB}" destId="{1C7C5888-8E0C-524B-A01E-4FCF7FF153BC}" srcOrd="0" destOrd="0" presId="urn:microsoft.com/office/officeart/2005/8/layout/radial6"/>
    <dgm:cxn modelId="{0629D52A-7EC8-B441-BC68-FFAC15B569DE}" type="presOf" srcId="{0A900073-76E4-CE43-B98B-A1AA7895112A}" destId="{15717887-95D1-EA4A-8354-8845F157CAE4}" srcOrd="0" destOrd="0" presId="urn:microsoft.com/office/officeart/2005/8/layout/radial6"/>
    <dgm:cxn modelId="{5DA3423A-9AD6-6E4D-9BA6-B8BFF2CC7EDB}" type="presOf" srcId="{8CF7A3ED-3D69-7F43-A38A-151D9FA44E6D}" destId="{B5503845-A392-B942-8D81-44C63F57EB6E}" srcOrd="0" destOrd="0" presId="urn:microsoft.com/office/officeart/2005/8/layout/radial6"/>
    <dgm:cxn modelId="{5CBC0C5C-9DD4-794E-AF49-26C71DE20F4F}" srcId="{3F00D566-5D71-344E-9D9D-7F470E628D85}" destId="{0A900073-76E4-CE43-B98B-A1AA7895112A}" srcOrd="0" destOrd="0" parTransId="{EBE1B3EC-EEFC-FF43-B345-FFA8FF8962AF}" sibTransId="{1B156A55-584A-A441-8B4C-6A4AC5286D4B}"/>
    <dgm:cxn modelId="{1017AD42-B448-4243-AA25-584749D90E17}" srcId="{0A900073-76E4-CE43-B98B-A1AA7895112A}" destId="{8CF7A3ED-3D69-7F43-A38A-151D9FA44E6D}" srcOrd="0" destOrd="0" parTransId="{5D342714-667C-294E-BE49-3874008D63FA}" sibTransId="{E9AF02D8-1183-B146-B490-A146BF577C4A}"/>
    <dgm:cxn modelId="{BE216B7E-5AAB-3740-87DF-CAB2189A46D6}" type="presOf" srcId="{E9AF02D8-1183-B146-B490-A146BF577C4A}" destId="{713B8C70-04A8-8C4A-9BE2-60230297E9FD}" srcOrd="0" destOrd="0" presId="urn:microsoft.com/office/officeart/2005/8/layout/radial6"/>
    <dgm:cxn modelId="{F6784281-FFA8-F44D-BFB9-DDBAB68C2BAF}" srcId="{0A900073-76E4-CE43-B98B-A1AA7895112A}" destId="{3D29EF59-4DEE-9346-8793-DCBDE90E28EC}" srcOrd="4" destOrd="0" parTransId="{679F3B2D-7853-964E-B8FC-28A20E23F3CA}" sibTransId="{561FC2C4-FF1B-294B-9673-9188DC818F8B}"/>
    <dgm:cxn modelId="{BD937D8F-4F25-3D46-98C8-33EDD46E6EBB}" type="presOf" srcId="{2012EDE8-FA47-0E45-8831-34C252DCE95C}" destId="{3247574F-A9FA-A347-8339-FB2F2AADCD95}" srcOrd="0" destOrd="0" presId="urn:microsoft.com/office/officeart/2005/8/layout/radial6"/>
    <dgm:cxn modelId="{9C7ABF9C-1010-3A41-8CD5-E9B53919E178}" type="presOf" srcId="{8A397925-6A1A-BC47-B3F9-CD9A71DFAD2D}" destId="{8454F86B-F8C7-2346-BA75-5B5B10E6ED77}" srcOrd="0" destOrd="0" presId="urn:microsoft.com/office/officeart/2005/8/layout/radial6"/>
    <dgm:cxn modelId="{7D5088BD-9260-6348-8364-E4AC03AA62E5}" type="presOf" srcId="{88DD78A7-B00E-E44D-AAA3-D74208C5E1D3}" destId="{CEE1A127-93BB-234C-B094-EEB3AB2567B5}" srcOrd="0" destOrd="0" presId="urn:microsoft.com/office/officeart/2005/8/layout/radial6"/>
    <dgm:cxn modelId="{923F48C8-6557-2E49-80C7-3CE555BD5508}" type="presOf" srcId="{3F00D566-5D71-344E-9D9D-7F470E628D85}" destId="{51FDFA34-A05E-8748-9A27-2D6FA030D87F}" srcOrd="0" destOrd="0" presId="urn:microsoft.com/office/officeart/2005/8/layout/radial6"/>
    <dgm:cxn modelId="{057B63CD-335D-BA43-8E93-6FA8DE830006}" srcId="{0A900073-76E4-CE43-B98B-A1AA7895112A}" destId="{1594D9BF-A2A2-0345-9861-3A4DEC4179B5}" srcOrd="1" destOrd="0" parTransId="{F32DB730-7F4F-9748-88B4-C00529981C36}" sibTransId="{8A397925-6A1A-BC47-B3F9-CD9A71DFAD2D}"/>
    <dgm:cxn modelId="{A75A0AE1-4113-2C44-8D15-F573782C4624}" type="presOf" srcId="{1594D9BF-A2A2-0345-9861-3A4DEC4179B5}" destId="{EFC77630-BF90-224C-AE3C-5DC76FB3E72B}" srcOrd="0" destOrd="0" presId="urn:microsoft.com/office/officeart/2005/8/layout/radial6"/>
    <dgm:cxn modelId="{852601ED-AFD0-1047-90F6-D38EF743AD53}" srcId="{0A900073-76E4-CE43-B98B-A1AA7895112A}" destId="{0A7807DD-EE17-1947-B5EF-C67B606F73EB}" srcOrd="2" destOrd="0" parTransId="{1DA08F88-8F6E-6F4E-B63C-21B91D2F1DC8}" sibTransId="{2012EDE8-FA47-0E45-8831-34C252DCE95C}"/>
    <dgm:cxn modelId="{645F12F2-6087-DD43-8DA9-7D86634216DD}" type="presOf" srcId="{3D29EF59-4DEE-9346-8793-DCBDE90E28EC}" destId="{81BD16EF-76F2-DE4E-AE70-54F222A19CED}" srcOrd="0" destOrd="0" presId="urn:microsoft.com/office/officeart/2005/8/layout/radial6"/>
    <dgm:cxn modelId="{953A26BB-5D66-4549-9AFF-F2E9800E8470}" type="presParOf" srcId="{51FDFA34-A05E-8748-9A27-2D6FA030D87F}" destId="{15717887-95D1-EA4A-8354-8845F157CAE4}" srcOrd="0" destOrd="0" presId="urn:microsoft.com/office/officeart/2005/8/layout/radial6"/>
    <dgm:cxn modelId="{71C80F95-677D-DA48-A913-86B8B94EC333}" type="presParOf" srcId="{51FDFA34-A05E-8748-9A27-2D6FA030D87F}" destId="{B5503845-A392-B942-8D81-44C63F57EB6E}" srcOrd="1" destOrd="0" presId="urn:microsoft.com/office/officeart/2005/8/layout/radial6"/>
    <dgm:cxn modelId="{AC3108F8-04AA-D647-BEFB-016E22C6A235}" type="presParOf" srcId="{51FDFA34-A05E-8748-9A27-2D6FA030D87F}" destId="{E0D8C551-CF97-EC45-B8E5-943FEFEE3713}" srcOrd="2" destOrd="0" presId="urn:microsoft.com/office/officeart/2005/8/layout/radial6"/>
    <dgm:cxn modelId="{229498D9-5580-DB4F-A002-78BEAC0A82B3}" type="presParOf" srcId="{51FDFA34-A05E-8748-9A27-2D6FA030D87F}" destId="{713B8C70-04A8-8C4A-9BE2-60230297E9FD}" srcOrd="3" destOrd="0" presId="urn:microsoft.com/office/officeart/2005/8/layout/radial6"/>
    <dgm:cxn modelId="{1B77782C-9181-A444-A662-0998C957996B}" type="presParOf" srcId="{51FDFA34-A05E-8748-9A27-2D6FA030D87F}" destId="{EFC77630-BF90-224C-AE3C-5DC76FB3E72B}" srcOrd="4" destOrd="0" presId="urn:microsoft.com/office/officeart/2005/8/layout/radial6"/>
    <dgm:cxn modelId="{2B80E22C-8B9A-534D-85DB-ED7410020554}" type="presParOf" srcId="{51FDFA34-A05E-8748-9A27-2D6FA030D87F}" destId="{057014B7-925E-8E48-B016-DF2D909531E5}" srcOrd="5" destOrd="0" presId="urn:microsoft.com/office/officeart/2005/8/layout/radial6"/>
    <dgm:cxn modelId="{4829EF48-6211-5D49-953A-6C50FB8F206E}" type="presParOf" srcId="{51FDFA34-A05E-8748-9A27-2D6FA030D87F}" destId="{8454F86B-F8C7-2346-BA75-5B5B10E6ED77}" srcOrd="6" destOrd="0" presId="urn:microsoft.com/office/officeart/2005/8/layout/radial6"/>
    <dgm:cxn modelId="{9D5A1FAF-D785-0C40-B2B8-8980C64BCA3F}" type="presParOf" srcId="{51FDFA34-A05E-8748-9A27-2D6FA030D87F}" destId="{1C7C5888-8E0C-524B-A01E-4FCF7FF153BC}" srcOrd="7" destOrd="0" presId="urn:microsoft.com/office/officeart/2005/8/layout/radial6"/>
    <dgm:cxn modelId="{D6B8E8F7-AA33-8947-863A-61477270F303}" type="presParOf" srcId="{51FDFA34-A05E-8748-9A27-2D6FA030D87F}" destId="{DD348EFE-E963-B04F-B6C1-2325F3CE93A2}" srcOrd="8" destOrd="0" presId="urn:microsoft.com/office/officeart/2005/8/layout/radial6"/>
    <dgm:cxn modelId="{86471076-36A5-854B-AFEE-82BECF2A2C00}" type="presParOf" srcId="{51FDFA34-A05E-8748-9A27-2D6FA030D87F}" destId="{3247574F-A9FA-A347-8339-FB2F2AADCD95}" srcOrd="9" destOrd="0" presId="urn:microsoft.com/office/officeart/2005/8/layout/radial6"/>
    <dgm:cxn modelId="{EA5C7215-140F-AE46-976F-1A558745A9DC}" type="presParOf" srcId="{51FDFA34-A05E-8748-9A27-2D6FA030D87F}" destId="{EEA2DD2B-79A8-3942-AB27-87930FFF85B8}" srcOrd="10" destOrd="0" presId="urn:microsoft.com/office/officeart/2005/8/layout/radial6"/>
    <dgm:cxn modelId="{974EFA8D-9A86-A849-B0E7-EE5BE368BC64}" type="presParOf" srcId="{51FDFA34-A05E-8748-9A27-2D6FA030D87F}" destId="{87FFC7BD-BD8F-F04E-B6D2-5BDE6C1D27ED}" srcOrd="11" destOrd="0" presId="urn:microsoft.com/office/officeart/2005/8/layout/radial6"/>
    <dgm:cxn modelId="{FACFBC1A-576C-7C45-A064-91C993D1554E}" type="presParOf" srcId="{51FDFA34-A05E-8748-9A27-2D6FA030D87F}" destId="{CEE1A127-93BB-234C-B094-EEB3AB2567B5}" srcOrd="12" destOrd="0" presId="urn:microsoft.com/office/officeart/2005/8/layout/radial6"/>
    <dgm:cxn modelId="{E969DE7E-9DAC-2D48-B604-3BE048D6C3B6}" type="presParOf" srcId="{51FDFA34-A05E-8748-9A27-2D6FA030D87F}" destId="{81BD16EF-76F2-DE4E-AE70-54F222A19CED}" srcOrd="13" destOrd="0" presId="urn:microsoft.com/office/officeart/2005/8/layout/radial6"/>
    <dgm:cxn modelId="{963645B8-7C0B-B74E-8B8B-A6EFE9547559}" type="presParOf" srcId="{51FDFA34-A05E-8748-9A27-2D6FA030D87F}" destId="{309B0941-48BD-6D46-A7A2-22093EED8DCC}" srcOrd="14" destOrd="0" presId="urn:microsoft.com/office/officeart/2005/8/layout/radial6"/>
    <dgm:cxn modelId="{ABFBB88A-D5F4-3244-8917-661F6CFDE981}" type="presParOf" srcId="{51FDFA34-A05E-8748-9A27-2D6FA030D87F}" destId="{EEC8397E-E8FD-7D49-8215-DA4C19F8DE10}" srcOrd="15" destOrd="0" presId="urn:microsoft.com/office/officeart/2005/8/layout/radial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65878E-79B8-1243-9FA5-0F97531256EC}">
      <dsp:nvSpPr>
        <dsp:cNvPr id="0" name=""/>
        <dsp:cNvSpPr/>
      </dsp:nvSpPr>
      <dsp:spPr>
        <a:xfrm>
          <a:off x="652607" y="298918"/>
          <a:ext cx="2714706" cy="2714706"/>
        </a:xfrm>
        <a:prstGeom prst="blockArc">
          <a:avLst>
            <a:gd name="adj1" fmla="val 13500000"/>
            <a:gd name="adj2" fmla="val 16200000"/>
            <a:gd name="adj3" fmla="val 3416"/>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8E0D735-843C-3348-9E68-4B08F6AE99DC}">
      <dsp:nvSpPr>
        <dsp:cNvPr id="0" name=""/>
        <dsp:cNvSpPr/>
      </dsp:nvSpPr>
      <dsp:spPr>
        <a:xfrm>
          <a:off x="652607" y="298918"/>
          <a:ext cx="2714706" cy="2714706"/>
        </a:xfrm>
        <a:prstGeom prst="blockArc">
          <a:avLst>
            <a:gd name="adj1" fmla="val 10800000"/>
            <a:gd name="adj2" fmla="val 13500000"/>
            <a:gd name="adj3" fmla="val 3416"/>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61F7B58-8D57-C748-8B3E-4323441C4CCF}">
      <dsp:nvSpPr>
        <dsp:cNvPr id="0" name=""/>
        <dsp:cNvSpPr/>
      </dsp:nvSpPr>
      <dsp:spPr>
        <a:xfrm>
          <a:off x="652607" y="298918"/>
          <a:ext cx="2714706" cy="2714706"/>
        </a:xfrm>
        <a:prstGeom prst="blockArc">
          <a:avLst>
            <a:gd name="adj1" fmla="val 8100000"/>
            <a:gd name="adj2" fmla="val 10800000"/>
            <a:gd name="adj3" fmla="val 3416"/>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84311B3-92EB-5647-B416-011843ADF1C1}">
      <dsp:nvSpPr>
        <dsp:cNvPr id="0" name=""/>
        <dsp:cNvSpPr/>
      </dsp:nvSpPr>
      <dsp:spPr>
        <a:xfrm>
          <a:off x="652607" y="298918"/>
          <a:ext cx="2714706" cy="2714706"/>
        </a:xfrm>
        <a:prstGeom prst="blockArc">
          <a:avLst>
            <a:gd name="adj1" fmla="val 5400000"/>
            <a:gd name="adj2" fmla="val 8100000"/>
            <a:gd name="adj3" fmla="val 3416"/>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A7088-1D36-7443-99C7-43215719B3DD}">
      <dsp:nvSpPr>
        <dsp:cNvPr id="0" name=""/>
        <dsp:cNvSpPr/>
      </dsp:nvSpPr>
      <dsp:spPr>
        <a:xfrm>
          <a:off x="652607" y="298918"/>
          <a:ext cx="2714706" cy="2714706"/>
        </a:xfrm>
        <a:prstGeom prst="blockArc">
          <a:avLst>
            <a:gd name="adj1" fmla="val 2700000"/>
            <a:gd name="adj2" fmla="val 5400000"/>
            <a:gd name="adj3" fmla="val 3416"/>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320D491-4520-9340-A487-485095FA7373}">
      <dsp:nvSpPr>
        <dsp:cNvPr id="0" name=""/>
        <dsp:cNvSpPr/>
      </dsp:nvSpPr>
      <dsp:spPr>
        <a:xfrm>
          <a:off x="652607" y="298918"/>
          <a:ext cx="2714706" cy="2714706"/>
        </a:xfrm>
        <a:prstGeom prst="blockArc">
          <a:avLst>
            <a:gd name="adj1" fmla="val 0"/>
            <a:gd name="adj2" fmla="val 2700000"/>
            <a:gd name="adj3" fmla="val 3416"/>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057CE7B-AEB6-4A44-9B36-0B2BA4B1930D}">
      <dsp:nvSpPr>
        <dsp:cNvPr id="0" name=""/>
        <dsp:cNvSpPr/>
      </dsp:nvSpPr>
      <dsp:spPr>
        <a:xfrm>
          <a:off x="652607" y="298918"/>
          <a:ext cx="2714706" cy="2714706"/>
        </a:xfrm>
        <a:prstGeom prst="blockArc">
          <a:avLst>
            <a:gd name="adj1" fmla="val 18900000"/>
            <a:gd name="adj2" fmla="val 0"/>
            <a:gd name="adj3" fmla="val 3416"/>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145ACD5-EF82-0649-9877-FDF4A7B63424}">
      <dsp:nvSpPr>
        <dsp:cNvPr id="0" name=""/>
        <dsp:cNvSpPr/>
      </dsp:nvSpPr>
      <dsp:spPr>
        <a:xfrm>
          <a:off x="652607" y="298918"/>
          <a:ext cx="2714706" cy="2714706"/>
        </a:xfrm>
        <a:prstGeom prst="blockArc">
          <a:avLst>
            <a:gd name="adj1" fmla="val 16200000"/>
            <a:gd name="adj2" fmla="val 18900000"/>
            <a:gd name="adj3" fmla="val 3416"/>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53C340A-81F2-AC40-AC44-30703A2B16DC}">
      <dsp:nvSpPr>
        <dsp:cNvPr id="0" name=""/>
        <dsp:cNvSpPr/>
      </dsp:nvSpPr>
      <dsp:spPr>
        <a:xfrm>
          <a:off x="1549971" y="1196282"/>
          <a:ext cx="919979" cy="919979"/>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_tradnl" sz="1200" kern="1200">
              <a:solidFill>
                <a:sysClr val="window" lastClr="FFFFFF"/>
              </a:solidFill>
              <a:latin typeface="Calibri" panose="020F0502020204030204"/>
              <a:ea typeface="+mn-ea"/>
              <a:cs typeface="+mn-cs"/>
            </a:rPr>
            <a:t>Creacion de Valor</a:t>
          </a:r>
        </a:p>
      </dsp:txBody>
      <dsp:txXfrm>
        <a:off x="1684699" y="1331010"/>
        <a:ext cx="650523" cy="650523"/>
      </dsp:txXfrm>
    </dsp:sp>
    <dsp:sp modelId="{3E1895CC-4D99-2746-A3C2-2EED8F785DA2}">
      <dsp:nvSpPr>
        <dsp:cNvPr id="0" name=""/>
        <dsp:cNvSpPr/>
      </dsp:nvSpPr>
      <dsp:spPr>
        <a:xfrm>
          <a:off x="1538634" y="109"/>
          <a:ext cx="942653" cy="643985"/>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s-ES_tradnl" sz="1050" kern="1200">
              <a:solidFill>
                <a:sysClr val="window" lastClr="FFFFFF"/>
              </a:solidFill>
              <a:latin typeface="Calibri" panose="020F0502020204030204"/>
              <a:ea typeface="+mn-ea"/>
              <a:cs typeface="+mn-cs"/>
            </a:rPr>
            <a:t>Integrada</a:t>
          </a:r>
        </a:p>
      </dsp:txBody>
      <dsp:txXfrm>
        <a:off x="1676682" y="94418"/>
        <a:ext cx="666557" cy="455367"/>
      </dsp:txXfrm>
    </dsp:sp>
    <dsp:sp modelId="{1D70608D-CFE8-204D-8C07-BC6AE6BDD3CE}">
      <dsp:nvSpPr>
        <dsp:cNvPr id="0" name=""/>
        <dsp:cNvSpPr/>
      </dsp:nvSpPr>
      <dsp:spPr>
        <a:xfrm>
          <a:off x="2359436" y="390878"/>
          <a:ext cx="1187850" cy="643985"/>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_tradnl" sz="1000" kern="1200">
              <a:solidFill>
                <a:sysClr val="window" lastClr="FFFFFF"/>
              </a:solidFill>
              <a:latin typeface="Calibri" panose="020F0502020204030204"/>
              <a:ea typeface="+mn-ea"/>
              <a:cs typeface="+mn-cs"/>
            </a:rPr>
            <a:t>Estructurada y Exhaustiva</a:t>
          </a:r>
        </a:p>
      </dsp:txBody>
      <dsp:txXfrm>
        <a:off x="2533393" y="485187"/>
        <a:ext cx="839936" cy="455367"/>
      </dsp:txXfrm>
    </dsp:sp>
    <dsp:sp modelId="{D3964862-E432-FA4E-B4B6-B839F6EBDDA5}">
      <dsp:nvSpPr>
        <dsp:cNvPr id="0" name=""/>
        <dsp:cNvSpPr/>
      </dsp:nvSpPr>
      <dsp:spPr>
        <a:xfrm>
          <a:off x="2785405" y="1334279"/>
          <a:ext cx="1117450" cy="643985"/>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_tradnl" sz="1000" kern="1200">
              <a:solidFill>
                <a:sysClr val="window" lastClr="FFFFFF"/>
              </a:solidFill>
              <a:latin typeface="Calibri" panose="020F0502020204030204"/>
              <a:ea typeface="+mn-ea"/>
              <a:cs typeface="+mn-cs"/>
            </a:rPr>
            <a:t>Adaptada / Ajustada</a:t>
          </a:r>
        </a:p>
      </dsp:txBody>
      <dsp:txXfrm>
        <a:off x="2949052" y="1428588"/>
        <a:ext cx="790156" cy="455367"/>
      </dsp:txXfrm>
    </dsp:sp>
    <dsp:sp modelId="{3AA18C07-3381-664A-822D-AEBC11403427}">
      <dsp:nvSpPr>
        <dsp:cNvPr id="0" name=""/>
        <dsp:cNvSpPr/>
      </dsp:nvSpPr>
      <dsp:spPr>
        <a:xfrm>
          <a:off x="2359191" y="2277679"/>
          <a:ext cx="1188340" cy="643985"/>
        </a:xfrm>
        <a:prstGeom prst="ellips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_tradnl" sz="1000" kern="1200">
              <a:solidFill>
                <a:sysClr val="window" lastClr="FFFFFF"/>
              </a:solidFill>
              <a:latin typeface="Calibri" panose="020F0502020204030204"/>
              <a:ea typeface="+mn-ea"/>
              <a:cs typeface="+mn-cs"/>
            </a:rPr>
            <a:t>Inclusiva</a:t>
          </a:r>
        </a:p>
      </dsp:txBody>
      <dsp:txXfrm>
        <a:off x="2533219" y="2371988"/>
        <a:ext cx="840284" cy="455367"/>
      </dsp:txXfrm>
    </dsp:sp>
    <dsp:sp modelId="{E1CFB5EA-A906-E848-BE2B-4A4CB712ABAD}">
      <dsp:nvSpPr>
        <dsp:cNvPr id="0" name=""/>
        <dsp:cNvSpPr/>
      </dsp:nvSpPr>
      <dsp:spPr>
        <a:xfrm>
          <a:off x="1505475" y="2668449"/>
          <a:ext cx="1008970" cy="643985"/>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_tradnl" sz="1000" kern="1200">
              <a:solidFill>
                <a:sysClr val="window" lastClr="FFFFFF"/>
              </a:solidFill>
              <a:latin typeface="Calibri" panose="020F0502020204030204"/>
              <a:ea typeface="+mn-ea"/>
              <a:cs typeface="+mn-cs"/>
            </a:rPr>
            <a:t>Dinamica</a:t>
          </a:r>
        </a:p>
      </dsp:txBody>
      <dsp:txXfrm>
        <a:off x="1653235" y="2762758"/>
        <a:ext cx="713450" cy="455367"/>
      </dsp:txXfrm>
    </dsp:sp>
    <dsp:sp modelId="{557DEC4E-5BD9-314F-B466-2AEC64970463}">
      <dsp:nvSpPr>
        <dsp:cNvPr id="0" name=""/>
        <dsp:cNvSpPr/>
      </dsp:nvSpPr>
      <dsp:spPr>
        <a:xfrm>
          <a:off x="512436" y="2277679"/>
          <a:ext cx="1108247" cy="643985"/>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_tradnl" sz="1000" kern="1200">
              <a:solidFill>
                <a:sysClr val="window" lastClr="FFFFFF"/>
              </a:solidFill>
              <a:latin typeface="Calibri" panose="020F0502020204030204"/>
              <a:ea typeface="+mn-ea"/>
              <a:cs typeface="+mn-cs"/>
            </a:rPr>
            <a:t>Mejor Informacion Disponible</a:t>
          </a:r>
        </a:p>
      </dsp:txBody>
      <dsp:txXfrm>
        <a:off x="674735" y="2371988"/>
        <a:ext cx="783649" cy="455367"/>
      </dsp:txXfrm>
    </dsp:sp>
    <dsp:sp modelId="{FEE492F3-D728-2644-822A-34AA712C7AD0}">
      <dsp:nvSpPr>
        <dsp:cNvPr id="0" name=""/>
        <dsp:cNvSpPr/>
      </dsp:nvSpPr>
      <dsp:spPr>
        <a:xfrm>
          <a:off x="55375" y="1334279"/>
          <a:ext cx="1240831" cy="643985"/>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_tradnl" sz="1000" kern="1200">
              <a:solidFill>
                <a:sysClr val="window" lastClr="FFFFFF"/>
              </a:solidFill>
              <a:latin typeface="Calibri" panose="020F0502020204030204"/>
              <a:ea typeface="+mn-ea"/>
              <a:cs typeface="+mn-cs"/>
            </a:rPr>
            <a:t>Factores Humanos y Culturales</a:t>
          </a:r>
        </a:p>
      </dsp:txBody>
      <dsp:txXfrm>
        <a:off x="237090" y="1428588"/>
        <a:ext cx="877401" cy="455367"/>
      </dsp:txXfrm>
    </dsp:sp>
    <dsp:sp modelId="{F7883912-68F2-1E44-9954-41B42C17832B}">
      <dsp:nvSpPr>
        <dsp:cNvPr id="0" name=""/>
        <dsp:cNvSpPr/>
      </dsp:nvSpPr>
      <dsp:spPr>
        <a:xfrm>
          <a:off x="482622" y="390878"/>
          <a:ext cx="1167874" cy="643985"/>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ES_tradnl" sz="1000" kern="1200">
              <a:solidFill>
                <a:sysClr val="window" lastClr="FFFFFF"/>
              </a:solidFill>
              <a:latin typeface="Calibri" panose="020F0502020204030204"/>
              <a:ea typeface="+mn-ea"/>
              <a:cs typeface="+mn-cs"/>
            </a:rPr>
            <a:t>Mejoramiento Continuo</a:t>
          </a:r>
        </a:p>
      </dsp:txBody>
      <dsp:txXfrm>
        <a:off x="653653" y="485187"/>
        <a:ext cx="825812" cy="4553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8397E-E8FD-7D49-8215-DA4C19F8DE10}">
      <dsp:nvSpPr>
        <dsp:cNvPr id="0" name=""/>
        <dsp:cNvSpPr/>
      </dsp:nvSpPr>
      <dsp:spPr>
        <a:xfrm>
          <a:off x="502970" y="330315"/>
          <a:ext cx="2199643" cy="2199643"/>
        </a:xfrm>
        <a:prstGeom prst="blockArc">
          <a:avLst>
            <a:gd name="adj1" fmla="val 11880000"/>
            <a:gd name="adj2" fmla="val 16200000"/>
            <a:gd name="adj3" fmla="val 4637"/>
          </a:avLst>
        </a:prstGeom>
        <a:gradFill rotWithShape="0">
          <a:gsLst>
            <a:gs pos="0">
              <a:srgbClr val="ED7D31">
                <a:hueOff val="-1455363"/>
                <a:satOff val="-83928"/>
                <a:lumOff val="8628"/>
                <a:alphaOff val="0"/>
                <a:satMod val="103000"/>
                <a:lumMod val="102000"/>
                <a:tint val="94000"/>
              </a:srgbClr>
            </a:gs>
            <a:gs pos="50000">
              <a:srgbClr val="ED7D31">
                <a:hueOff val="-1455363"/>
                <a:satOff val="-83928"/>
                <a:lumOff val="8628"/>
                <a:alphaOff val="0"/>
                <a:satMod val="110000"/>
                <a:lumMod val="100000"/>
                <a:shade val="100000"/>
              </a:srgbClr>
            </a:gs>
            <a:gs pos="100000">
              <a:srgbClr val="ED7D31">
                <a:hueOff val="-1455363"/>
                <a:satOff val="-83928"/>
                <a:lumOff val="862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EE1A127-93BB-234C-B094-EEB3AB2567B5}">
      <dsp:nvSpPr>
        <dsp:cNvPr id="0" name=""/>
        <dsp:cNvSpPr/>
      </dsp:nvSpPr>
      <dsp:spPr>
        <a:xfrm>
          <a:off x="502970" y="330315"/>
          <a:ext cx="2199643" cy="2199643"/>
        </a:xfrm>
        <a:prstGeom prst="blockArc">
          <a:avLst>
            <a:gd name="adj1" fmla="val 7560000"/>
            <a:gd name="adj2" fmla="val 11880000"/>
            <a:gd name="adj3" fmla="val 4637"/>
          </a:avLst>
        </a:prstGeom>
        <a:gradFill rotWithShape="0">
          <a:gsLst>
            <a:gs pos="0">
              <a:srgbClr val="ED7D31">
                <a:hueOff val="-1091522"/>
                <a:satOff val="-62946"/>
                <a:lumOff val="6471"/>
                <a:alphaOff val="0"/>
                <a:satMod val="103000"/>
                <a:lumMod val="102000"/>
                <a:tint val="94000"/>
              </a:srgbClr>
            </a:gs>
            <a:gs pos="50000">
              <a:srgbClr val="ED7D31">
                <a:hueOff val="-1091522"/>
                <a:satOff val="-62946"/>
                <a:lumOff val="6471"/>
                <a:alphaOff val="0"/>
                <a:satMod val="110000"/>
                <a:lumMod val="100000"/>
                <a:shade val="100000"/>
              </a:srgbClr>
            </a:gs>
            <a:gs pos="100000">
              <a:srgbClr val="ED7D31">
                <a:hueOff val="-1091522"/>
                <a:satOff val="-62946"/>
                <a:lumOff val="647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247574F-A9FA-A347-8339-FB2F2AADCD95}">
      <dsp:nvSpPr>
        <dsp:cNvPr id="0" name=""/>
        <dsp:cNvSpPr/>
      </dsp:nvSpPr>
      <dsp:spPr>
        <a:xfrm>
          <a:off x="587858" y="398836"/>
          <a:ext cx="2199643" cy="2199643"/>
        </a:xfrm>
        <a:prstGeom prst="blockArc">
          <a:avLst>
            <a:gd name="adj1" fmla="val 2969790"/>
            <a:gd name="adj2" fmla="val 7909269"/>
            <a:gd name="adj3" fmla="val 4637"/>
          </a:avLst>
        </a:prstGeom>
        <a:gradFill rotWithShape="0">
          <a:gsLst>
            <a:gs pos="0">
              <a:srgbClr val="ED7D31">
                <a:hueOff val="-727682"/>
                <a:satOff val="-41964"/>
                <a:lumOff val="4314"/>
                <a:alphaOff val="0"/>
                <a:satMod val="103000"/>
                <a:lumMod val="102000"/>
                <a:tint val="94000"/>
              </a:srgbClr>
            </a:gs>
            <a:gs pos="50000">
              <a:srgbClr val="ED7D31">
                <a:hueOff val="-727682"/>
                <a:satOff val="-41964"/>
                <a:lumOff val="4314"/>
                <a:alphaOff val="0"/>
                <a:satMod val="110000"/>
                <a:lumMod val="100000"/>
                <a:shade val="100000"/>
              </a:srgbClr>
            </a:gs>
            <a:gs pos="100000">
              <a:srgbClr val="ED7D31">
                <a:hueOff val="-727682"/>
                <a:satOff val="-41964"/>
                <a:lumOff val="431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454F86B-F8C7-2346-BA75-5B5B10E6ED77}">
      <dsp:nvSpPr>
        <dsp:cNvPr id="0" name=""/>
        <dsp:cNvSpPr/>
      </dsp:nvSpPr>
      <dsp:spPr>
        <a:xfrm>
          <a:off x="412317" y="437987"/>
          <a:ext cx="2463952" cy="2199643"/>
        </a:xfrm>
        <a:prstGeom prst="blockArc">
          <a:avLst>
            <a:gd name="adj1" fmla="val 20150539"/>
            <a:gd name="adj2" fmla="val 2782750"/>
            <a:gd name="adj3" fmla="val 4637"/>
          </a:avLst>
        </a:prstGeom>
        <a:gradFill rotWithShape="0">
          <a:gsLst>
            <a:gs pos="0">
              <a:srgbClr val="ED7D31">
                <a:hueOff val="-363841"/>
                <a:satOff val="-20982"/>
                <a:lumOff val="2157"/>
                <a:alphaOff val="0"/>
                <a:satMod val="103000"/>
                <a:lumMod val="102000"/>
                <a:tint val="94000"/>
              </a:srgbClr>
            </a:gs>
            <a:gs pos="50000">
              <a:srgbClr val="ED7D31">
                <a:hueOff val="-363841"/>
                <a:satOff val="-20982"/>
                <a:lumOff val="2157"/>
                <a:alphaOff val="0"/>
                <a:satMod val="110000"/>
                <a:lumMod val="100000"/>
                <a:shade val="100000"/>
              </a:srgbClr>
            </a:gs>
            <a:gs pos="100000">
              <a:srgbClr val="ED7D31">
                <a:hueOff val="-363841"/>
                <a:satOff val="-20982"/>
                <a:lumOff val="215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13B8C70-04A8-8C4A-9BE2-60230297E9FD}">
      <dsp:nvSpPr>
        <dsp:cNvPr id="0" name=""/>
        <dsp:cNvSpPr/>
      </dsp:nvSpPr>
      <dsp:spPr>
        <a:xfrm>
          <a:off x="502970" y="330315"/>
          <a:ext cx="2199643" cy="2199643"/>
        </a:xfrm>
        <a:prstGeom prst="blockArc">
          <a:avLst>
            <a:gd name="adj1" fmla="val 16200000"/>
            <a:gd name="adj2" fmla="val 20520000"/>
            <a:gd name="adj3" fmla="val 4637"/>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717887-95D1-EA4A-8354-8845F157CAE4}">
      <dsp:nvSpPr>
        <dsp:cNvPr id="0" name=""/>
        <dsp:cNvSpPr/>
      </dsp:nvSpPr>
      <dsp:spPr>
        <a:xfrm>
          <a:off x="971245" y="923505"/>
          <a:ext cx="1263093" cy="1013263"/>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_tradnl" sz="1200" kern="1200">
              <a:solidFill>
                <a:sysClr val="window" lastClr="FFFFFF"/>
              </a:solidFill>
              <a:latin typeface="Calibri" panose="020F0502020204030204"/>
              <a:ea typeface="+mn-ea"/>
              <a:cs typeface="+mn-cs"/>
            </a:rPr>
            <a:t>Liderazgo  </a:t>
          </a:r>
        </a:p>
        <a:p>
          <a:pPr marL="0" lvl="0" indent="0" algn="ctr" defTabSz="533400">
            <a:lnSpc>
              <a:spcPct val="90000"/>
            </a:lnSpc>
            <a:spcBef>
              <a:spcPct val="0"/>
            </a:spcBef>
            <a:spcAft>
              <a:spcPct val="35000"/>
            </a:spcAft>
            <a:buNone/>
          </a:pPr>
          <a:r>
            <a:rPr lang="es-ES_tradnl" sz="1200" kern="1200">
              <a:solidFill>
                <a:sysClr val="window" lastClr="FFFFFF"/>
              </a:solidFill>
              <a:latin typeface="Calibri" panose="020F0502020204030204"/>
              <a:ea typeface="+mn-ea"/>
              <a:cs typeface="+mn-cs"/>
            </a:rPr>
            <a:t>y Compromiso</a:t>
          </a:r>
        </a:p>
      </dsp:txBody>
      <dsp:txXfrm>
        <a:off x="1156221" y="1071894"/>
        <a:ext cx="893141" cy="716485"/>
      </dsp:txXfrm>
    </dsp:sp>
    <dsp:sp modelId="{B5503845-A392-B942-8D81-44C63F57EB6E}">
      <dsp:nvSpPr>
        <dsp:cNvPr id="0" name=""/>
        <dsp:cNvSpPr/>
      </dsp:nvSpPr>
      <dsp:spPr>
        <a:xfrm>
          <a:off x="932479" y="1207"/>
          <a:ext cx="1340625" cy="709284"/>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ES_tradnl" sz="1400" kern="1200">
              <a:solidFill>
                <a:sysClr val="window" lastClr="FFFFFF"/>
              </a:solidFill>
              <a:latin typeface="Calibri" panose="020F0502020204030204"/>
              <a:ea typeface="+mn-ea"/>
              <a:cs typeface="+mn-cs"/>
            </a:rPr>
            <a:t>Integracion</a:t>
          </a:r>
        </a:p>
      </dsp:txBody>
      <dsp:txXfrm>
        <a:off x="1128809" y="105079"/>
        <a:ext cx="947965" cy="501540"/>
      </dsp:txXfrm>
    </dsp:sp>
    <dsp:sp modelId="{EFC77630-BF90-224C-AE3C-5DC76FB3E72B}">
      <dsp:nvSpPr>
        <dsp:cNvPr id="0" name=""/>
        <dsp:cNvSpPr/>
      </dsp:nvSpPr>
      <dsp:spPr>
        <a:xfrm>
          <a:off x="2211980" y="743522"/>
          <a:ext cx="825039" cy="709284"/>
        </a:xfrm>
        <a:prstGeom prst="ellipse">
          <a:avLst/>
        </a:prstGeom>
        <a:gradFill rotWithShape="0">
          <a:gsLst>
            <a:gs pos="0">
              <a:srgbClr val="ED7D31">
                <a:hueOff val="-363841"/>
                <a:satOff val="-20982"/>
                <a:lumOff val="2157"/>
                <a:alphaOff val="0"/>
                <a:satMod val="103000"/>
                <a:lumMod val="102000"/>
                <a:tint val="94000"/>
              </a:srgbClr>
            </a:gs>
            <a:gs pos="50000">
              <a:srgbClr val="ED7D31">
                <a:hueOff val="-363841"/>
                <a:satOff val="-20982"/>
                <a:lumOff val="2157"/>
                <a:alphaOff val="0"/>
                <a:satMod val="110000"/>
                <a:lumMod val="100000"/>
                <a:shade val="100000"/>
              </a:srgbClr>
            </a:gs>
            <a:gs pos="100000">
              <a:srgbClr val="ED7D31">
                <a:hueOff val="-363841"/>
                <a:satOff val="-20982"/>
                <a:lumOff val="2157"/>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ES_tradnl" sz="1400" kern="1200">
              <a:solidFill>
                <a:sysClr val="window" lastClr="FFFFFF"/>
              </a:solidFill>
              <a:latin typeface="Calibri" panose="020F0502020204030204"/>
              <a:ea typeface="+mn-ea"/>
              <a:cs typeface="+mn-cs"/>
            </a:rPr>
            <a:t>Diseño</a:t>
          </a:r>
        </a:p>
      </dsp:txBody>
      <dsp:txXfrm>
        <a:off x="2332804" y="847394"/>
        <a:ext cx="583391" cy="501540"/>
      </dsp:txXfrm>
    </dsp:sp>
    <dsp:sp modelId="{1C7C5888-8E0C-524B-A01E-4FCF7FF153BC}">
      <dsp:nvSpPr>
        <dsp:cNvPr id="0" name=""/>
        <dsp:cNvSpPr/>
      </dsp:nvSpPr>
      <dsp:spPr>
        <a:xfrm>
          <a:off x="1649808" y="1960863"/>
          <a:ext cx="1471240" cy="709284"/>
        </a:xfrm>
        <a:prstGeom prst="ellipse">
          <a:avLst/>
        </a:prstGeom>
        <a:gradFill rotWithShape="0">
          <a:gsLst>
            <a:gs pos="0">
              <a:srgbClr val="ED7D31">
                <a:hueOff val="-727682"/>
                <a:satOff val="-41964"/>
                <a:lumOff val="4314"/>
                <a:alphaOff val="0"/>
                <a:satMod val="103000"/>
                <a:lumMod val="102000"/>
                <a:tint val="94000"/>
              </a:srgbClr>
            </a:gs>
            <a:gs pos="50000">
              <a:srgbClr val="ED7D31">
                <a:hueOff val="-727682"/>
                <a:satOff val="-41964"/>
                <a:lumOff val="4314"/>
                <a:alphaOff val="0"/>
                <a:satMod val="110000"/>
                <a:lumMod val="100000"/>
                <a:shade val="100000"/>
              </a:srgbClr>
            </a:gs>
            <a:gs pos="100000">
              <a:srgbClr val="ED7D31">
                <a:hueOff val="-727682"/>
                <a:satOff val="-41964"/>
                <a:lumOff val="431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_tradnl" sz="1200" kern="1200">
              <a:solidFill>
                <a:sysClr val="window" lastClr="FFFFFF"/>
              </a:solidFill>
              <a:latin typeface="Calibri" panose="020F0502020204030204"/>
              <a:ea typeface="+mn-ea"/>
              <a:cs typeface="+mn-cs"/>
            </a:rPr>
            <a:t>Implementacion</a:t>
          </a:r>
        </a:p>
      </dsp:txBody>
      <dsp:txXfrm>
        <a:off x="1865266" y="2064735"/>
        <a:ext cx="1040324" cy="501540"/>
      </dsp:txXfrm>
    </dsp:sp>
    <dsp:sp modelId="{EEA2DD2B-79A8-3942-AB27-87930FFF85B8}">
      <dsp:nvSpPr>
        <dsp:cNvPr id="0" name=""/>
        <dsp:cNvSpPr/>
      </dsp:nvSpPr>
      <dsp:spPr>
        <a:xfrm>
          <a:off x="348703" y="1944612"/>
          <a:ext cx="1245276" cy="709284"/>
        </a:xfrm>
        <a:prstGeom prst="ellipse">
          <a:avLst/>
        </a:prstGeom>
        <a:gradFill rotWithShape="0">
          <a:gsLst>
            <a:gs pos="0">
              <a:srgbClr val="ED7D31">
                <a:hueOff val="-1091522"/>
                <a:satOff val="-62946"/>
                <a:lumOff val="6471"/>
                <a:alphaOff val="0"/>
                <a:satMod val="103000"/>
                <a:lumMod val="102000"/>
                <a:tint val="94000"/>
              </a:srgbClr>
            </a:gs>
            <a:gs pos="50000">
              <a:srgbClr val="ED7D31">
                <a:hueOff val="-1091522"/>
                <a:satOff val="-62946"/>
                <a:lumOff val="6471"/>
                <a:alphaOff val="0"/>
                <a:satMod val="110000"/>
                <a:lumMod val="100000"/>
                <a:shade val="100000"/>
              </a:srgbClr>
            </a:gs>
            <a:gs pos="100000">
              <a:srgbClr val="ED7D31">
                <a:hueOff val="-1091522"/>
                <a:satOff val="-62946"/>
                <a:lumOff val="647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ES_tradnl" sz="1400" kern="1200">
              <a:solidFill>
                <a:sysClr val="window" lastClr="FFFFFF"/>
              </a:solidFill>
              <a:latin typeface="Calibri" panose="020F0502020204030204"/>
              <a:ea typeface="+mn-ea"/>
              <a:cs typeface="+mn-cs"/>
            </a:rPr>
            <a:t>Evaluacion</a:t>
          </a:r>
        </a:p>
      </dsp:txBody>
      <dsp:txXfrm>
        <a:off x="531069" y="2048484"/>
        <a:ext cx="880544" cy="501540"/>
      </dsp:txXfrm>
    </dsp:sp>
    <dsp:sp modelId="{81BD16EF-76F2-DE4E-AE70-54F222A19CED}">
      <dsp:nvSpPr>
        <dsp:cNvPr id="0" name=""/>
        <dsp:cNvSpPr/>
      </dsp:nvSpPr>
      <dsp:spPr>
        <a:xfrm>
          <a:off x="155538" y="743522"/>
          <a:ext cx="851091" cy="709284"/>
        </a:xfrm>
        <a:prstGeom prst="ellipse">
          <a:avLst/>
        </a:prstGeom>
        <a:gradFill rotWithShape="0">
          <a:gsLst>
            <a:gs pos="0">
              <a:srgbClr val="ED7D31">
                <a:hueOff val="-1455363"/>
                <a:satOff val="-83928"/>
                <a:lumOff val="8628"/>
                <a:alphaOff val="0"/>
                <a:satMod val="103000"/>
                <a:lumMod val="102000"/>
                <a:tint val="94000"/>
              </a:srgbClr>
            </a:gs>
            <a:gs pos="50000">
              <a:srgbClr val="ED7D31">
                <a:hueOff val="-1455363"/>
                <a:satOff val="-83928"/>
                <a:lumOff val="8628"/>
                <a:alphaOff val="0"/>
                <a:satMod val="110000"/>
                <a:lumMod val="100000"/>
                <a:shade val="100000"/>
              </a:srgbClr>
            </a:gs>
            <a:gs pos="100000">
              <a:srgbClr val="ED7D31">
                <a:hueOff val="-1455363"/>
                <a:satOff val="-83928"/>
                <a:lumOff val="8628"/>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s-ES_tradnl" sz="1400" kern="1200">
              <a:solidFill>
                <a:sysClr val="window" lastClr="FFFFFF"/>
              </a:solidFill>
              <a:latin typeface="Calibri" panose="020F0502020204030204"/>
              <a:ea typeface="+mn-ea"/>
              <a:cs typeface="+mn-cs"/>
            </a:rPr>
            <a:t>Mejora</a:t>
          </a:r>
          <a:endParaRPr lang="es-ES_tradnl" sz="1600" kern="1200">
            <a:solidFill>
              <a:sysClr val="window" lastClr="FFFFFF"/>
            </a:solidFill>
            <a:latin typeface="Calibri" panose="020F0502020204030204"/>
            <a:ea typeface="+mn-ea"/>
            <a:cs typeface="+mn-cs"/>
          </a:endParaRPr>
        </a:p>
      </dsp:txBody>
      <dsp:txXfrm>
        <a:off x="280177" y="847394"/>
        <a:ext cx="601813" cy="5015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A828-FC9B-CC4B-B65C-BE0C7C1E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50</Pages>
  <Words>12945</Words>
  <Characters>71202</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83980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SHADOW LITE SP3</dc:creator>
  <cp:lastModifiedBy>JAVIER GUSTAVO LEAL BOLIVAR</cp:lastModifiedBy>
  <cp:revision>90</cp:revision>
  <cp:lastPrinted>2019-09-16T14:13:00Z</cp:lastPrinted>
  <dcterms:created xsi:type="dcterms:W3CDTF">2020-01-17T17:47:00Z</dcterms:created>
  <dcterms:modified xsi:type="dcterms:W3CDTF">2023-01-22T20:43:00Z</dcterms:modified>
</cp:coreProperties>
</file>